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before="0" w:beforeAutospacing="0" w:after="0" w:afterAutospacing="0" w:line="264" w:lineRule="auto"/>
        <w:jc w:val="center"/>
        <w:rPr>
          <w:rFonts w:hint="eastAsia" w:ascii="方正小标宋简体" w:eastAsia="方正小标宋简体"/>
          <w:bCs/>
          <w:sz w:val="32"/>
          <w:szCs w:val="32"/>
        </w:rPr>
      </w:pPr>
      <w:r>
        <w:rPr>
          <w:rFonts w:hint="eastAsia" w:ascii="方正小标宋简体" w:eastAsia="方正小标宋简体"/>
          <w:bCs/>
          <w:sz w:val="32"/>
          <w:szCs w:val="32"/>
        </w:rPr>
        <w:t>广西师范学院课程建设管理办法</w:t>
      </w:r>
    </w:p>
    <w:p>
      <w:pPr>
        <w:snapToGrid w:val="0"/>
        <w:spacing w:line="120" w:lineRule="auto"/>
        <w:ind w:firstLine="561"/>
        <w:rPr>
          <w:rFonts w:hint="eastAsia" w:ascii="宋体" w:hAnsi="宋体"/>
          <w:b/>
          <w:sz w:val="15"/>
          <w:szCs w:val="15"/>
        </w:rPr>
      </w:pPr>
    </w:p>
    <w:p>
      <w:pPr>
        <w:adjustRightInd w:val="0"/>
        <w:snapToGrid w:val="0"/>
        <w:spacing w:line="264" w:lineRule="auto"/>
        <w:jc w:val="center"/>
        <w:rPr>
          <w:rFonts w:hint="eastAsia" w:ascii="楷体_GB2312" w:hAnsi="宋体" w:eastAsia="楷体_GB2312"/>
          <w:w w:val="101"/>
          <w:szCs w:val="21"/>
        </w:rPr>
      </w:pPr>
      <w:r>
        <w:rPr>
          <w:rFonts w:hint="eastAsia" w:ascii="楷体_GB2312" w:hAnsi="宋体" w:eastAsia="楷体_GB2312"/>
          <w:w w:val="101"/>
          <w:szCs w:val="21"/>
        </w:rPr>
        <w:t>桂师院教字[2007]89号</w:t>
      </w:r>
    </w:p>
    <w:p>
      <w:pPr>
        <w:snapToGrid w:val="0"/>
        <w:spacing w:line="120" w:lineRule="auto"/>
        <w:ind w:firstLine="561"/>
        <w:rPr>
          <w:rFonts w:hint="eastAsia" w:ascii="宋体" w:hAnsi="宋体"/>
          <w:b/>
          <w:szCs w:val="21"/>
        </w:rPr>
      </w:pPr>
    </w:p>
    <w:p>
      <w:pPr>
        <w:snapToGrid w:val="0"/>
        <w:spacing w:line="264" w:lineRule="auto"/>
        <w:ind w:firstLine="420" w:firstLineChars="200"/>
        <w:rPr>
          <w:rStyle w:val="8"/>
          <w:rFonts w:hint="eastAsia"/>
          <w:color w:val="000000"/>
          <w:sz w:val="21"/>
          <w:szCs w:val="21"/>
        </w:rPr>
      </w:pPr>
      <w:r>
        <w:rPr>
          <w:rStyle w:val="8"/>
          <w:rFonts w:hint="eastAsia"/>
          <w:color w:val="000000"/>
          <w:sz w:val="21"/>
          <w:szCs w:val="21"/>
        </w:rPr>
        <w:t>为进一步推进我院课程建设，使课程建设工作更加规范有效，</w:t>
      </w:r>
      <w:r>
        <w:rPr>
          <w:rFonts w:hint="eastAsia" w:ascii="宋体" w:hAnsi="宋体"/>
          <w:szCs w:val="21"/>
        </w:rPr>
        <w:t>提高课程建设质量，</w:t>
      </w:r>
      <w:r>
        <w:rPr>
          <w:rStyle w:val="8"/>
          <w:rFonts w:hint="eastAsia"/>
          <w:color w:val="000000"/>
          <w:sz w:val="21"/>
          <w:szCs w:val="21"/>
        </w:rPr>
        <w:t>特制定本办法。</w:t>
      </w:r>
    </w:p>
    <w:p>
      <w:pPr>
        <w:snapToGrid w:val="0"/>
        <w:spacing w:line="264" w:lineRule="auto"/>
        <w:ind w:firstLine="561"/>
        <w:rPr>
          <w:rStyle w:val="8"/>
          <w:rFonts w:hint="eastAsia"/>
          <w:color w:val="000000"/>
          <w:sz w:val="21"/>
          <w:szCs w:val="21"/>
        </w:rPr>
      </w:pPr>
    </w:p>
    <w:p>
      <w:pPr>
        <w:snapToGrid w:val="0"/>
        <w:spacing w:line="264" w:lineRule="auto"/>
        <w:ind w:firstLine="560"/>
        <w:rPr>
          <w:rFonts w:hint="eastAsia" w:ascii="黑体" w:hAnsi="宋体" w:eastAsia="黑体"/>
          <w:sz w:val="24"/>
        </w:rPr>
      </w:pPr>
      <w:r>
        <w:rPr>
          <w:rFonts w:hint="eastAsia" w:ascii="黑体" w:hAnsi="宋体" w:eastAsia="黑体"/>
          <w:sz w:val="24"/>
        </w:rPr>
        <w:t>一、课程建设的原则及标准</w:t>
      </w:r>
    </w:p>
    <w:p>
      <w:pPr>
        <w:snapToGrid w:val="0"/>
        <w:spacing w:line="264" w:lineRule="auto"/>
        <w:ind w:firstLine="420" w:firstLineChars="200"/>
        <w:rPr>
          <w:rFonts w:hint="eastAsia" w:ascii="宋体" w:hAnsi="宋体"/>
          <w:bCs/>
          <w:szCs w:val="21"/>
        </w:rPr>
      </w:pPr>
      <w:r>
        <w:rPr>
          <w:rFonts w:hint="eastAsia" w:ascii="宋体" w:hAnsi="宋体"/>
          <w:szCs w:val="21"/>
        </w:rPr>
        <w:t>（一）学院课程建设坚持多层次、多样化的原则，开展合格课程及精品课程建设，并继续深入开展创新课程（含新课程、双语教学课程、网络课程）建设。列入教学计划中的所有课程（含创新课程）均要求进行合格建设，在合格课程建设的基础上积极推进院级、自治区级和国家级三级精品课程建设。</w:t>
      </w:r>
      <w:r>
        <w:rPr>
          <w:rFonts w:hint="eastAsia" w:ascii="宋体" w:hAnsi="宋体"/>
          <w:bCs/>
          <w:szCs w:val="21"/>
        </w:rPr>
        <w:t xml:space="preserve"> </w:t>
      </w:r>
    </w:p>
    <w:p>
      <w:pPr>
        <w:snapToGrid w:val="0"/>
        <w:spacing w:line="264" w:lineRule="auto"/>
        <w:ind w:firstLine="420" w:firstLineChars="200"/>
        <w:rPr>
          <w:rFonts w:hint="eastAsia" w:ascii="宋体" w:hAnsi="宋体"/>
          <w:szCs w:val="21"/>
        </w:rPr>
      </w:pPr>
      <w:r>
        <w:rPr>
          <w:rFonts w:hint="eastAsia" w:ascii="宋体" w:hAnsi="宋体"/>
          <w:szCs w:val="21"/>
        </w:rPr>
        <w:t>（二）合格课程、院级精品课程参照《广西师范学院普通本科课程评估方案》中的各项指标要求进行建设；自治区级、国家级精品课程按照《国家精品课程评审指标体系》中的各项指标要求进行建设；创新课程（含新课程、双语教学课程及网络课程）参照《广西师范学院普通本科课程评估方案》及相关要求进行建设。</w:t>
      </w:r>
    </w:p>
    <w:p>
      <w:pPr>
        <w:snapToGrid w:val="0"/>
        <w:spacing w:line="264" w:lineRule="auto"/>
        <w:ind w:firstLine="420" w:firstLineChars="200"/>
        <w:rPr>
          <w:rFonts w:hint="eastAsia" w:ascii="宋体" w:hAnsi="宋体"/>
          <w:szCs w:val="21"/>
        </w:rPr>
      </w:pPr>
      <w:r>
        <w:rPr>
          <w:rFonts w:hint="eastAsia" w:ascii="宋体" w:hAnsi="宋体"/>
          <w:szCs w:val="21"/>
        </w:rPr>
        <w:t>（三）课程建设管理按照“统一领导、分级负责、重点建设、定期评估”的原则，坚持过程管理与目标管理相结合。</w:t>
      </w:r>
    </w:p>
    <w:p>
      <w:pPr>
        <w:snapToGrid w:val="0"/>
        <w:spacing w:line="264" w:lineRule="auto"/>
        <w:ind w:firstLine="560"/>
        <w:rPr>
          <w:rFonts w:hint="eastAsia" w:ascii="宋体" w:hAnsi="宋体"/>
          <w:szCs w:val="21"/>
        </w:rPr>
      </w:pPr>
    </w:p>
    <w:p>
      <w:pPr>
        <w:snapToGrid w:val="0"/>
        <w:spacing w:line="264" w:lineRule="auto"/>
        <w:ind w:firstLine="560"/>
        <w:rPr>
          <w:rFonts w:hint="eastAsia" w:ascii="黑体" w:hAnsi="宋体" w:eastAsia="黑体"/>
          <w:sz w:val="24"/>
        </w:rPr>
      </w:pPr>
      <w:r>
        <w:rPr>
          <w:rFonts w:ascii="黑体" w:hAnsi="宋体" w:eastAsia="黑体"/>
          <w:sz w:val="24"/>
        </w:rPr>
        <w:t>二、课程建设的组织领导</w:t>
      </w:r>
    </w:p>
    <w:p>
      <w:pPr>
        <w:pStyle w:val="6"/>
        <w:adjustRightInd w:val="0"/>
        <w:snapToGrid w:val="0"/>
        <w:spacing w:before="0" w:beforeAutospacing="0" w:after="0" w:afterAutospacing="0" w:line="264" w:lineRule="auto"/>
        <w:ind w:firstLine="420" w:firstLineChars="200"/>
        <w:rPr>
          <w:rFonts w:hint="eastAsia"/>
          <w:sz w:val="21"/>
          <w:szCs w:val="21"/>
        </w:rPr>
      </w:pPr>
      <w:r>
        <w:rPr>
          <w:rFonts w:hint="eastAsia"/>
          <w:sz w:val="21"/>
          <w:szCs w:val="21"/>
        </w:rPr>
        <w:t>（一）学院课程建设委员会负责全院课程建设，并按《广西师范学院课程建设委员会工作条例》履行职责。</w:t>
      </w:r>
    </w:p>
    <w:p>
      <w:pPr>
        <w:pStyle w:val="6"/>
        <w:adjustRightInd w:val="0"/>
        <w:snapToGrid w:val="0"/>
        <w:spacing w:before="0" w:beforeAutospacing="0" w:after="0" w:afterAutospacing="0" w:line="264" w:lineRule="auto"/>
        <w:ind w:firstLine="420" w:firstLineChars="200"/>
        <w:rPr>
          <w:rFonts w:hint="eastAsia"/>
          <w:sz w:val="21"/>
          <w:szCs w:val="21"/>
        </w:rPr>
      </w:pPr>
      <w:r>
        <w:rPr>
          <w:rFonts w:hint="eastAsia"/>
          <w:sz w:val="21"/>
          <w:szCs w:val="21"/>
        </w:rPr>
        <w:t>（二）教务处负责制定学院课程建设总体规划、实施方案、课程建设指标体系及评价标准；负责课程建设经费的管理；组织课程建设项目的申报、评审、检查、验收工作；统筹学院课程网络平台建设；指导、协调各教学单位的课程建设工作。</w:t>
      </w:r>
    </w:p>
    <w:p>
      <w:pPr>
        <w:pStyle w:val="6"/>
        <w:adjustRightInd w:val="0"/>
        <w:snapToGrid w:val="0"/>
        <w:spacing w:before="0" w:beforeAutospacing="0" w:after="0" w:afterAutospacing="0" w:line="264" w:lineRule="auto"/>
        <w:ind w:firstLine="420" w:firstLineChars="200"/>
        <w:rPr>
          <w:rFonts w:hint="eastAsia" w:ascii="黑体" w:eastAsia="黑体"/>
          <w:kern w:val="2"/>
          <w:sz w:val="21"/>
          <w:szCs w:val="21"/>
        </w:rPr>
      </w:pPr>
      <w:r>
        <w:rPr>
          <w:rFonts w:hint="eastAsia"/>
          <w:sz w:val="21"/>
          <w:szCs w:val="21"/>
        </w:rPr>
        <w:t>（三）各系（院、部）具体实施本单位的课程建设与管理工作，组织制定本单位课程建设规划和具体实施细则，组织本单位课程建设项目的推荐、申报、检查验收工作，并确定所属的各门本科课程的课程负责人。课程负责人组织本课程组教师，按课程建设有关标准认真开展课程建设工作，并接受中期检查与评估验收。</w:t>
      </w:r>
    </w:p>
    <w:p>
      <w:pPr>
        <w:snapToGrid w:val="0"/>
        <w:spacing w:line="264" w:lineRule="auto"/>
        <w:rPr>
          <w:rFonts w:hint="eastAsia" w:ascii="宋体" w:hAnsi="宋体"/>
          <w:szCs w:val="21"/>
        </w:rPr>
      </w:pPr>
      <w:r>
        <w:rPr>
          <w:rFonts w:hint="eastAsia" w:ascii="宋体" w:hAnsi="宋体"/>
          <w:szCs w:val="21"/>
        </w:rPr>
        <w:t>　　（四）人事处、财务处、科技处和网络中心等部门应积极配合学院课程建设工作，切实解决课程建设中遇到的相关问题。</w:t>
      </w:r>
    </w:p>
    <w:p>
      <w:pPr>
        <w:snapToGrid w:val="0"/>
        <w:spacing w:line="264" w:lineRule="auto"/>
        <w:ind w:firstLine="560"/>
        <w:rPr>
          <w:rFonts w:hint="eastAsia" w:ascii="宋体" w:hAnsi="宋体"/>
          <w:szCs w:val="21"/>
        </w:rPr>
      </w:pPr>
    </w:p>
    <w:p>
      <w:pPr>
        <w:snapToGrid w:val="0"/>
        <w:spacing w:line="264" w:lineRule="auto"/>
        <w:ind w:firstLine="560"/>
        <w:rPr>
          <w:rFonts w:hint="eastAsia" w:ascii="黑体" w:hAnsi="宋体" w:eastAsia="黑体"/>
          <w:sz w:val="24"/>
        </w:rPr>
      </w:pPr>
      <w:r>
        <w:rPr>
          <w:rFonts w:ascii="黑体" w:hAnsi="宋体" w:eastAsia="黑体"/>
          <w:sz w:val="24"/>
        </w:rPr>
        <w:t>三、课程建设的管理</w:t>
      </w:r>
    </w:p>
    <w:p>
      <w:pPr>
        <w:pStyle w:val="6"/>
        <w:snapToGrid w:val="0"/>
        <w:spacing w:before="0" w:beforeAutospacing="0" w:after="0" w:afterAutospacing="0" w:line="264" w:lineRule="auto"/>
        <w:ind w:firstLine="420" w:firstLineChars="200"/>
        <w:rPr>
          <w:rFonts w:hint="eastAsia"/>
          <w:sz w:val="21"/>
          <w:szCs w:val="21"/>
        </w:rPr>
      </w:pPr>
      <w:r>
        <w:rPr>
          <w:rFonts w:hint="eastAsia"/>
          <w:sz w:val="21"/>
          <w:szCs w:val="21"/>
        </w:rPr>
        <w:t>（一）各系（院、部）根据《广西师范学院普通本科课程评估方案》对本单位所属课程分期、分批进行合格评估与建设，并将结果报教务处备案。</w:t>
      </w:r>
    </w:p>
    <w:p>
      <w:pPr>
        <w:pStyle w:val="6"/>
        <w:snapToGrid w:val="0"/>
        <w:spacing w:before="0" w:beforeAutospacing="0" w:after="0" w:afterAutospacing="0" w:line="264" w:lineRule="auto"/>
        <w:ind w:firstLine="420" w:firstLineChars="200"/>
        <w:rPr>
          <w:rFonts w:hint="eastAsia"/>
          <w:sz w:val="21"/>
          <w:szCs w:val="21"/>
        </w:rPr>
      </w:pPr>
      <w:r>
        <w:rPr>
          <w:rFonts w:hint="eastAsia"/>
          <w:sz w:val="21"/>
          <w:szCs w:val="21"/>
        </w:rPr>
        <w:t>（二）</w:t>
      </w:r>
      <w:r>
        <w:rPr>
          <w:rFonts w:hint="eastAsia"/>
          <w:bCs/>
          <w:sz w:val="21"/>
          <w:szCs w:val="21"/>
        </w:rPr>
        <w:t>学院对院级精品课程、</w:t>
      </w:r>
      <w:r>
        <w:rPr>
          <w:rFonts w:hint="eastAsia"/>
          <w:sz w:val="21"/>
          <w:szCs w:val="21"/>
        </w:rPr>
        <w:t>创新课程（含新课程、双语教学课程、网络课程）</w:t>
      </w:r>
      <w:r>
        <w:rPr>
          <w:rFonts w:hint="eastAsia"/>
          <w:bCs/>
          <w:sz w:val="21"/>
          <w:szCs w:val="21"/>
        </w:rPr>
        <w:t>进行立项建设。经</w:t>
      </w:r>
      <w:r>
        <w:rPr>
          <w:rFonts w:hint="eastAsia"/>
          <w:sz w:val="21"/>
          <w:szCs w:val="21"/>
        </w:rPr>
        <w:t>建设达到合格课程标准的可申报院级精品课程立项，达到院级精品课程建设标准的可推荐申报自治区级、国家级精品课程。</w:t>
      </w:r>
    </w:p>
    <w:p>
      <w:pPr>
        <w:pStyle w:val="6"/>
        <w:snapToGrid w:val="0"/>
        <w:spacing w:before="0" w:beforeAutospacing="0" w:after="0" w:afterAutospacing="0" w:line="264" w:lineRule="auto"/>
        <w:ind w:firstLine="420" w:firstLineChars="200"/>
        <w:rPr>
          <w:rFonts w:hint="eastAsia" w:ascii="黑体" w:eastAsia="黑体"/>
          <w:kern w:val="2"/>
          <w:sz w:val="21"/>
          <w:szCs w:val="21"/>
        </w:rPr>
      </w:pPr>
      <w:r>
        <w:rPr>
          <w:rFonts w:hint="eastAsia"/>
          <w:sz w:val="21"/>
          <w:szCs w:val="21"/>
        </w:rPr>
        <w:t>课程立项建设工作程序：</w:t>
      </w:r>
    </w:p>
    <w:p>
      <w:pPr>
        <w:snapToGrid w:val="0"/>
        <w:spacing w:line="264" w:lineRule="auto"/>
        <w:ind w:firstLine="420" w:firstLineChars="200"/>
        <w:rPr>
          <w:rFonts w:hint="eastAsia" w:ascii="宋体" w:hAnsi="宋体"/>
          <w:szCs w:val="21"/>
        </w:rPr>
      </w:pPr>
      <w:r>
        <w:rPr>
          <w:rFonts w:hint="eastAsia" w:ascii="宋体" w:hAnsi="宋体"/>
          <w:szCs w:val="21"/>
        </w:rPr>
        <w:t>1．立项申报。院级精品课程建设项目每两年申报一次，创新课程（含新课程、双语教学课程、网络课程）建设项目每年申报一次。课程负责人填写申请书，</w:t>
      </w:r>
      <w:r>
        <w:rPr>
          <w:rFonts w:hint="eastAsia" w:ascii="宋体" w:hAnsi="宋体"/>
          <w:bCs/>
          <w:szCs w:val="21"/>
        </w:rPr>
        <w:t>教学单位初审并提出推荐意见报教务处。</w:t>
      </w:r>
      <w:r>
        <w:rPr>
          <w:rFonts w:hint="eastAsia" w:ascii="宋体" w:hAnsi="宋体"/>
          <w:szCs w:val="21"/>
        </w:rPr>
        <w:t>学院组织专家</w:t>
      </w:r>
      <w:r>
        <w:rPr>
          <w:rFonts w:hint="eastAsia" w:ascii="宋体" w:hAnsi="宋体"/>
          <w:bCs/>
          <w:szCs w:val="21"/>
        </w:rPr>
        <w:t>对申报课程进行评审，</w:t>
      </w:r>
      <w:r>
        <w:rPr>
          <w:rFonts w:hint="eastAsia" w:ascii="宋体" w:hAnsi="宋体"/>
          <w:szCs w:val="21"/>
        </w:rPr>
        <w:t>报学院领导批准后发文予以立项。</w:t>
      </w:r>
    </w:p>
    <w:p>
      <w:pPr>
        <w:snapToGrid w:val="0"/>
        <w:spacing w:line="264" w:lineRule="auto"/>
        <w:ind w:firstLine="420" w:firstLineChars="200"/>
        <w:rPr>
          <w:rFonts w:hint="eastAsia" w:ascii="宋体" w:hAnsi="宋体"/>
          <w:szCs w:val="21"/>
        </w:rPr>
      </w:pPr>
      <w:r>
        <w:rPr>
          <w:rFonts w:hint="eastAsia" w:ascii="宋体" w:hAnsi="宋体"/>
          <w:szCs w:val="21"/>
        </w:rPr>
        <w:t>2．立项建设。院级精品课程建设的建设期一般为2-3年，创新课程（含新课程、双语教学课程、网络课程）建设期一般为1-2年。课程负责人要带领课程组成员，制订并严格按照课程建设实施计划执行,如期完成建设任务。</w:t>
      </w:r>
    </w:p>
    <w:p>
      <w:pPr>
        <w:snapToGrid w:val="0"/>
        <w:spacing w:line="264" w:lineRule="auto"/>
        <w:ind w:firstLine="420" w:firstLineChars="200"/>
        <w:rPr>
          <w:rFonts w:hint="eastAsia" w:ascii="宋体" w:hAnsi="宋体"/>
          <w:szCs w:val="21"/>
        </w:rPr>
      </w:pPr>
      <w:r>
        <w:rPr>
          <w:rFonts w:hint="eastAsia" w:ascii="宋体" w:hAnsi="宋体"/>
          <w:szCs w:val="21"/>
        </w:rPr>
        <w:t>3．中期检查。各系（院、部）要依据课程组的课程建设实施计划对立项建设的课程进行过程管理和中期检查。教务处在此基础上进行抽查。抽查不合格的课程，将被通报批评同时停拨建设经费，限期整改，整改合格后方可申请续拨。整改后仍不合格的课程将被取消立项，不得参加最终验收评估，课程负责人三年内不得申报各类教学建设项目。</w:t>
      </w:r>
    </w:p>
    <w:p>
      <w:pPr>
        <w:snapToGrid w:val="0"/>
        <w:spacing w:line="264" w:lineRule="auto"/>
        <w:ind w:firstLine="420" w:firstLineChars="200"/>
        <w:rPr>
          <w:rFonts w:hint="eastAsia" w:ascii="宋体" w:hAnsi="宋体"/>
          <w:szCs w:val="21"/>
        </w:rPr>
      </w:pPr>
      <w:r>
        <w:rPr>
          <w:rFonts w:hint="eastAsia" w:ascii="宋体" w:hAnsi="宋体"/>
          <w:szCs w:val="21"/>
        </w:rPr>
        <w:t>4．评估验收。院级精品课程和创新课程（含新课程、双语教学课程、网络课程）的验收由教务处组织。院级精品课程根据《广西师范学院普通本科课程评估方案》进行评估验收，创新课程（含新课程、双语教学课程、网络课程）的验收另行设计验收方案。申请评估验收的课程，课程负责人须填写《广西师范学院课程建设结项报告书》。</w:t>
      </w:r>
    </w:p>
    <w:p>
      <w:pPr>
        <w:snapToGrid w:val="0"/>
        <w:spacing w:line="264" w:lineRule="auto"/>
        <w:ind w:firstLine="420" w:firstLineChars="200"/>
        <w:rPr>
          <w:rFonts w:hint="eastAsia" w:ascii="宋体" w:hAnsi="宋体"/>
          <w:szCs w:val="21"/>
        </w:rPr>
      </w:pPr>
      <w:r>
        <w:rPr>
          <w:rFonts w:hint="eastAsia" w:ascii="宋体" w:hAnsi="宋体"/>
          <w:szCs w:val="21"/>
        </w:rPr>
        <w:t>（三）学院设立“课程建设经费”专项，为课程建设提供经费保障。课程建设经费必须专款专用，用于课程调研与培训、图书资料购买、教学条件建设、课程建设材料编撰、课程评估等。各类课程建设经费确定后,由财务处按年度分批下拨,教务处、财务处监督使用。课程负责人向学院汇报课程建设进展情况时，须汇报经费使用情况。</w:t>
      </w:r>
    </w:p>
    <w:p>
      <w:pPr>
        <w:snapToGrid w:val="0"/>
        <w:spacing w:line="264" w:lineRule="auto"/>
        <w:ind w:firstLine="420" w:firstLineChars="200"/>
        <w:rPr>
          <w:rFonts w:hint="eastAsia" w:ascii="宋体" w:hAnsi="宋体"/>
          <w:szCs w:val="21"/>
        </w:rPr>
      </w:pPr>
    </w:p>
    <w:p>
      <w:pPr>
        <w:snapToGrid w:val="0"/>
        <w:spacing w:line="264" w:lineRule="auto"/>
        <w:ind w:firstLine="420" w:firstLineChars="200"/>
        <w:rPr>
          <w:rFonts w:hint="eastAsia" w:ascii="宋体" w:hAnsi="宋体"/>
          <w:szCs w:val="21"/>
        </w:rPr>
      </w:pPr>
      <w:r>
        <w:rPr>
          <w:rFonts w:hint="eastAsia" w:ascii="宋体" w:hAnsi="宋体"/>
          <w:szCs w:val="21"/>
        </w:rPr>
        <w:t>附件：广西师范学院普通本科课程评估方案</w:t>
      </w:r>
    </w:p>
    <w:p>
      <w:pPr>
        <w:snapToGrid w:val="0"/>
        <w:spacing w:line="264" w:lineRule="auto"/>
        <w:ind w:firstLine="420" w:firstLineChars="200"/>
        <w:rPr>
          <w:rFonts w:hint="eastAsia" w:ascii="宋体" w:hAnsi="宋体"/>
          <w:szCs w:val="21"/>
        </w:rPr>
      </w:pPr>
    </w:p>
    <w:p>
      <w:pPr>
        <w:snapToGrid w:val="0"/>
        <w:spacing w:line="264" w:lineRule="auto"/>
        <w:ind w:firstLine="420" w:firstLineChars="200"/>
        <w:rPr>
          <w:rFonts w:hint="eastAsia" w:ascii="宋体" w:hAnsi="宋体"/>
          <w:szCs w:val="21"/>
        </w:rPr>
      </w:pPr>
    </w:p>
    <w:p>
      <w:pPr>
        <w:snapToGrid w:val="0"/>
        <w:spacing w:line="264" w:lineRule="auto"/>
        <w:ind w:firstLine="420" w:firstLineChars="200"/>
        <w:rPr>
          <w:rFonts w:hint="eastAsia" w:ascii="宋体" w:hAnsi="宋体"/>
          <w:szCs w:val="21"/>
        </w:rPr>
      </w:pPr>
    </w:p>
    <w:p>
      <w:pPr>
        <w:snapToGrid w:val="0"/>
        <w:spacing w:line="264" w:lineRule="auto"/>
        <w:ind w:firstLine="420" w:firstLineChars="200"/>
        <w:rPr>
          <w:rFonts w:hint="eastAsia" w:ascii="宋体" w:hAnsi="宋体"/>
          <w:szCs w:val="21"/>
        </w:rPr>
      </w:pPr>
    </w:p>
    <w:p>
      <w:pPr>
        <w:snapToGrid w:val="0"/>
        <w:spacing w:line="264" w:lineRule="auto"/>
        <w:ind w:firstLine="420" w:firstLineChars="200"/>
        <w:rPr>
          <w:rFonts w:hint="eastAsia" w:ascii="宋体" w:hAnsi="宋体"/>
          <w:szCs w:val="21"/>
        </w:rPr>
      </w:pPr>
    </w:p>
    <w:p>
      <w:pPr>
        <w:snapToGrid w:val="0"/>
        <w:spacing w:line="264" w:lineRule="auto"/>
        <w:ind w:firstLine="4620" w:firstLineChars="2200"/>
        <w:jc w:val="right"/>
        <w:rPr>
          <w:rFonts w:hint="eastAsia" w:ascii="宋体" w:hAnsi="宋体"/>
          <w:szCs w:val="21"/>
        </w:rPr>
      </w:pPr>
      <w:r>
        <w:rPr>
          <w:rFonts w:hint="eastAsia" w:ascii="宋体" w:hAnsi="宋体"/>
          <w:szCs w:val="21"/>
        </w:rPr>
        <w:t xml:space="preserve">                                                         </w:t>
      </w:r>
    </w:p>
    <w:p>
      <w:pPr>
        <w:snapToGrid w:val="0"/>
        <w:spacing w:line="264" w:lineRule="auto"/>
        <w:rPr>
          <w:rFonts w:hint="eastAsia"/>
          <w:sz w:val="24"/>
        </w:rPr>
      </w:pPr>
    </w:p>
    <w:p>
      <w:pPr>
        <w:snapToGrid w:val="0"/>
        <w:spacing w:line="264" w:lineRule="auto"/>
        <w:rPr>
          <w:rFonts w:hint="eastAsia"/>
          <w:sz w:val="24"/>
        </w:rPr>
      </w:pPr>
    </w:p>
    <w:p>
      <w:pPr>
        <w:snapToGrid w:val="0"/>
        <w:spacing w:line="264" w:lineRule="auto"/>
        <w:rPr>
          <w:rFonts w:hint="eastAsia"/>
          <w:sz w:val="24"/>
        </w:rPr>
      </w:pPr>
    </w:p>
    <w:p>
      <w:pPr>
        <w:snapToGrid w:val="0"/>
        <w:spacing w:line="264" w:lineRule="auto"/>
        <w:rPr>
          <w:rFonts w:hint="eastAsia"/>
          <w:sz w:val="24"/>
        </w:rPr>
      </w:pPr>
    </w:p>
    <w:p>
      <w:pPr>
        <w:snapToGrid w:val="0"/>
        <w:spacing w:line="264" w:lineRule="auto"/>
        <w:rPr>
          <w:rFonts w:hint="eastAsia"/>
          <w:sz w:val="24"/>
        </w:rPr>
      </w:pPr>
    </w:p>
    <w:p>
      <w:pPr>
        <w:snapToGrid w:val="0"/>
        <w:spacing w:line="264" w:lineRule="auto"/>
        <w:rPr>
          <w:rFonts w:hint="eastAsia"/>
          <w:sz w:val="24"/>
        </w:rPr>
      </w:pPr>
    </w:p>
    <w:p>
      <w:pPr>
        <w:snapToGrid w:val="0"/>
        <w:spacing w:line="264" w:lineRule="auto"/>
        <w:rPr>
          <w:rFonts w:hint="eastAsia"/>
          <w:sz w:val="24"/>
        </w:rPr>
      </w:pPr>
    </w:p>
    <w:p>
      <w:pPr>
        <w:snapToGrid w:val="0"/>
        <w:spacing w:line="264" w:lineRule="auto"/>
        <w:rPr>
          <w:rFonts w:hint="eastAsia"/>
          <w:sz w:val="24"/>
        </w:rPr>
      </w:pPr>
    </w:p>
    <w:p>
      <w:pPr>
        <w:snapToGrid w:val="0"/>
        <w:spacing w:line="264" w:lineRule="auto"/>
        <w:rPr>
          <w:rFonts w:hint="eastAsia"/>
          <w:sz w:val="24"/>
        </w:rPr>
      </w:pPr>
    </w:p>
    <w:p>
      <w:pPr>
        <w:snapToGrid w:val="0"/>
        <w:spacing w:line="264" w:lineRule="auto"/>
        <w:rPr>
          <w:rFonts w:hint="eastAsia"/>
          <w:sz w:val="24"/>
        </w:rPr>
      </w:pPr>
    </w:p>
    <w:p>
      <w:pPr>
        <w:snapToGrid w:val="0"/>
        <w:spacing w:line="264" w:lineRule="auto"/>
        <w:rPr>
          <w:rFonts w:hint="eastAsia"/>
          <w:sz w:val="24"/>
        </w:rPr>
      </w:pPr>
    </w:p>
    <w:p>
      <w:pPr>
        <w:snapToGrid w:val="0"/>
        <w:spacing w:line="264" w:lineRule="auto"/>
        <w:rPr>
          <w:rFonts w:hint="eastAsia"/>
          <w:sz w:val="24"/>
        </w:rPr>
      </w:pPr>
    </w:p>
    <w:p>
      <w:pPr>
        <w:snapToGrid w:val="0"/>
        <w:spacing w:line="264" w:lineRule="auto"/>
        <w:rPr>
          <w:rFonts w:hint="eastAsia"/>
          <w:sz w:val="24"/>
        </w:rPr>
      </w:pPr>
    </w:p>
    <w:p>
      <w:pPr>
        <w:snapToGrid w:val="0"/>
        <w:spacing w:line="264" w:lineRule="auto"/>
        <w:rPr>
          <w:rFonts w:hint="eastAsia"/>
          <w:sz w:val="24"/>
        </w:rPr>
      </w:pPr>
    </w:p>
    <w:p>
      <w:pPr>
        <w:snapToGrid w:val="0"/>
        <w:spacing w:line="264" w:lineRule="auto"/>
        <w:rPr>
          <w:rFonts w:hint="eastAsia" w:ascii="方正小标宋简体" w:eastAsia="方正小标宋简体"/>
          <w:sz w:val="36"/>
          <w:szCs w:val="36"/>
        </w:rPr>
      </w:pPr>
      <w:r>
        <w:rPr>
          <w:rFonts w:hint="eastAsia"/>
          <w:szCs w:val="21"/>
        </w:rPr>
        <w:t>附件：</w:t>
      </w:r>
      <w:r>
        <w:rPr>
          <w:rFonts w:hint="eastAsia"/>
          <w:sz w:val="24"/>
        </w:rPr>
        <w:t>　　</w:t>
      </w:r>
      <w:r>
        <w:rPr>
          <w:rFonts w:hint="eastAsia" w:ascii="方正小标宋简体" w:eastAsia="方正小标宋简体"/>
          <w:sz w:val="36"/>
          <w:szCs w:val="36"/>
        </w:rPr>
        <w:t>　</w:t>
      </w:r>
    </w:p>
    <w:p>
      <w:pPr>
        <w:snapToGrid w:val="0"/>
        <w:spacing w:line="264" w:lineRule="auto"/>
        <w:jc w:val="center"/>
        <w:rPr>
          <w:rFonts w:hint="eastAsia" w:ascii="方正小标宋简体" w:hAnsi="宋体" w:eastAsia="方正小标宋简体"/>
          <w:sz w:val="32"/>
          <w:szCs w:val="32"/>
        </w:rPr>
      </w:pPr>
      <w:r>
        <w:rPr>
          <w:rFonts w:hint="eastAsia" w:ascii="方正小标宋简体" w:eastAsia="方正小标宋简体"/>
          <w:sz w:val="32"/>
          <w:szCs w:val="32"/>
        </w:rPr>
        <w:t>广西师范学院普通本科课程评估方案</w:t>
      </w:r>
    </w:p>
    <w:p>
      <w:pPr>
        <w:snapToGrid w:val="0"/>
        <w:spacing w:line="264" w:lineRule="auto"/>
        <w:ind w:firstLine="720"/>
        <w:rPr>
          <w:sz w:val="36"/>
        </w:rPr>
      </w:pPr>
    </w:p>
    <w:p>
      <w:pPr>
        <w:snapToGrid w:val="0"/>
        <w:spacing w:line="264" w:lineRule="auto"/>
        <w:ind w:firstLine="480" w:firstLineChars="200"/>
        <w:rPr>
          <w:rFonts w:hint="eastAsia" w:eastAsia="黑体"/>
          <w:sz w:val="24"/>
        </w:rPr>
      </w:pPr>
      <w:r>
        <w:rPr>
          <w:rFonts w:hint="eastAsia" w:eastAsia="黑体"/>
          <w:sz w:val="24"/>
        </w:rPr>
        <w:t>一、评估方案应用说明</w:t>
      </w:r>
    </w:p>
    <w:p>
      <w:pPr>
        <w:snapToGrid w:val="0"/>
        <w:spacing w:line="264" w:lineRule="auto"/>
        <w:ind w:firstLine="420" w:firstLineChars="200"/>
        <w:rPr>
          <w:szCs w:val="21"/>
        </w:rPr>
      </w:pPr>
      <w:r>
        <w:rPr>
          <w:rFonts w:hint="eastAsia"/>
          <w:szCs w:val="21"/>
        </w:rPr>
        <w:t>（一）本方案是在《广西高等学校普通本科课程评估方案（试行）》的基础上根据《国家精品课程评估指标（</w:t>
      </w:r>
      <w:r>
        <w:rPr>
          <w:szCs w:val="21"/>
        </w:rPr>
        <w:t>2007</w:t>
      </w:r>
      <w:r>
        <w:rPr>
          <w:rFonts w:hint="eastAsia"/>
          <w:szCs w:val="21"/>
        </w:rPr>
        <w:t>）》、《普通高等学校本科教学工作水平评估方案（试行）》及我院的实际情况制定的。本评估方案适用于我院本科课程建设评估验收。</w:t>
      </w:r>
    </w:p>
    <w:p>
      <w:pPr>
        <w:snapToGrid w:val="0"/>
        <w:spacing w:line="264" w:lineRule="auto"/>
        <w:ind w:firstLine="420" w:firstLineChars="200"/>
        <w:rPr>
          <w:szCs w:val="21"/>
        </w:rPr>
      </w:pPr>
      <w:r>
        <w:rPr>
          <w:rFonts w:hint="eastAsia"/>
          <w:szCs w:val="21"/>
        </w:rPr>
        <w:t>（二）本方案指标体系包含一级指标</w:t>
      </w:r>
      <w:r>
        <w:rPr>
          <w:szCs w:val="21"/>
        </w:rPr>
        <w:t>6</w:t>
      </w:r>
      <w:r>
        <w:rPr>
          <w:rFonts w:hint="eastAsia"/>
          <w:szCs w:val="21"/>
        </w:rPr>
        <w:t>项，二级指标</w:t>
      </w:r>
      <w:r>
        <w:rPr>
          <w:szCs w:val="21"/>
        </w:rPr>
        <w:t>15</w:t>
      </w:r>
      <w:r>
        <w:rPr>
          <w:rFonts w:hint="eastAsia"/>
          <w:szCs w:val="21"/>
        </w:rPr>
        <w:t>项，特色项目</w:t>
      </w:r>
      <w:r>
        <w:rPr>
          <w:szCs w:val="21"/>
        </w:rPr>
        <w:t>1</w:t>
      </w:r>
      <w:r>
        <w:rPr>
          <w:rFonts w:hint="eastAsia"/>
          <w:szCs w:val="21"/>
        </w:rPr>
        <w:t>项。其中核心指标为</w:t>
      </w:r>
      <w:r>
        <w:rPr>
          <w:szCs w:val="21"/>
        </w:rPr>
        <w:t xml:space="preserve"> 9</w:t>
      </w:r>
      <w:r>
        <w:rPr>
          <w:rFonts w:hint="eastAsia"/>
          <w:szCs w:val="21"/>
        </w:rPr>
        <w:t>项（带＊号）；评估结论分为</w:t>
      </w:r>
      <w:r>
        <w:rPr>
          <w:szCs w:val="21"/>
        </w:rPr>
        <w:t>4</w:t>
      </w:r>
      <w:r>
        <w:rPr>
          <w:rFonts w:hint="eastAsia"/>
          <w:szCs w:val="21"/>
        </w:rPr>
        <w:t>个等级：优秀（</w:t>
      </w:r>
      <w:r>
        <w:rPr>
          <w:szCs w:val="21"/>
        </w:rPr>
        <w:t>A</w:t>
      </w:r>
      <w:r>
        <w:rPr>
          <w:rFonts w:hint="eastAsia"/>
          <w:szCs w:val="21"/>
        </w:rPr>
        <w:t>）、良好（</w:t>
      </w:r>
      <w:r>
        <w:rPr>
          <w:szCs w:val="21"/>
        </w:rPr>
        <w:t>B</w:t>
      </w:r>
      <w:r>
        <w:rPr>
          <w:rFonts w:hint="eastAsia"/>
          <w:szCs w:val="21"/>
        </w:rPr>
        <w:t>）、合格（</w:t>
      </w:r>
      <w:r>
        <w:rPr>
          <w:szCs w:val="21"/>
        </w:rPr>
        <w:t>C</w:t>
      </w:r>
      <w:r>
        <w:rPr>
          <w:rFonts w:hint="eastAsia"/>
          <w:szCs w:val="21"/>
        </w:rPr>
        <w:t>）、不合格（</w:t>
      </w:r>
      <w:r>
        <w:rPr>
          <w:szCs w:val="21"/>
        </w:rPr>
        <w:t>D</w:t>
      </w:r>
      <w:r>
        <w:rPr>
          <w:rFonts w:hint="eastAsia"/>
          <w:szCs w:val="21"/>
        </w:rPr>
        <w:t>）。本指标体系只给出</w:t>
      </w:r>
      <w:r>
        <w:rPr>
          <w:szCs w:val="21"/>
        </w:rPr>
        <w:t>A</w:t>
      </w:r>
      <w:r>
        <w:rPr>
          <w:rFonts w:hint="eastAsia"/>
          <w:szCs w:val="21"/>
        </w:rPr>
        <w:t>、</w:t>
      </w:r>
      <w:r>
        <w:rPr>
          <w:szCs w:val="21"/>
        </w:rPr>
        <w:t>C</w:t>
      </w:r>
      <w:r>
        <w:rPr>
          <w:rFonts w:hint="eastAsia"/>
          <w:szCs w:val="21"/>
        </w:rPr>
        <w:t>两级标准，介于</w:t>
      </w:r>
      <w:r>
        <w:rPr>
          <w:szCs w:val="21"/>
        </w:rPr>
        <w:t>A</w:t>
      </w:r>
      <w:r>
        <w:rPr>
          <w:rFonts w:hint="eastAsia"/>
          <w:szCs w:val="21"/>
        </w:rPr>
        <w:t>、</w:t>
      </w:r>
      <w:r>
        <w:rPr>
          <w:szCs w:val="21"/>
        </w:rPr>
        <w:t>C</w:t>
      </w:r>
      <w:r>
        <w:rPr>
          <w:rFonts w:hint="eastAsia"/>
          <w:szCs w:val="21"/>
        </w:rPr>
        <w:t>之间为</w:t>
      </w:r>
      <w:r>
        <w:rPr>
          <w:szCs w:val="21"/>
        </w:rPr>
        <w:t>B</w:t>
      </w:r>
      <w:r>
        <w:rPr>
          <w:rFonts w:hint="eastAsia"/>
          <w:szCs w:val="21"/>
        </w:rPr>
        <w:t>级，达不到</w:t>
      </w:r>
      <w:r>
        <w:rPr>
          <w:szCs w:val="21"/>
        </w:rPr>
        <w:t>C</w:t>
      </w:r>
      <w:r>
        <w:rPr>
          <w:rFonts w:hint="eastAsia"/>
          <w:szCs w:val="21"/>
        </w:rPr>
        <w:t>级为</w:t>
      </w:r>
      <w:r>
        <w:rPr>
          <w:szCs w:val="21"/>
        </w:rPr>
        <w:t>D</w:t>
      </w:r>
      <w:r>
        <w:rPr>
          <w:rFonts w:hint="eastAsia"/>
          <w:szCs w:val="21"/>
        </w:rPr>
        <w:t>级。对二级指标评判，有</w:t>
      </w:r>
      <w:r>
        <w:rPr>
          <w:szCs w:val="21"/>
        </w:rPr>
        <w:t>2</w:t>
      </w:r>
      <w:r>
        <w:rPr>
          <w:rFonts w:hint="eastAsia"/>
          <w:szCs w:val="21"/>
        </w:rPr>
        <w:t>个观测点的必须</w:t>
      </w:r>
      <w:r>
        <w:rPr>
          <w:szCs w:val="21"/>
        </w:rPr>
        <w:t>2</w:t>
      </w:r>
      <w:r>
        <w:rPr>
          <w:rFonts w:hint="eastAsia"/>
          <w:szCs w:val="21"/>
        </w:rPr>
        <w:t>个达到</w:t>
      </w:r>
      <w:r>
        <w:rPr>
          <w:szCs w:val="21"/>
        </w:rPr>
        <w:t>A</w:t>
      </w:r>
      <w:r>
        <w:rPr>
          <w:rFonts w:hint="eastAsia"/>
          <w:szCs w:val="21"/>
        </w:rPr>
        <w:t>方可评为</w:t>
      </w:r>
      <w:r>
        <w:rPr>
          <w:szCs w:val="21"/>
        </w:rPr>
        <w:t>A</w:t>
      </w:r>
      <w:r>
        <w:rPr>
          <w:rFonts w:hint="eastAsia"/>
          <w:szCs w:val="21"/>
        </w:rPr>
        <w:t>；</w:t>
      </w:r>
      <w:r>
        <w:rPr>
          <w:szCs w:val="21"/>
        </w:rPr>
        <w:t>3</w:t>
      </w:r>
      <w:r>
        <w:rPr>
          <w:rFonts w:hint="eastAsia"/>
          <w:szCs w:val="21"/>
        </w:rPr>
        <w:t>个观测点的必须</w:t>
      </w:r>
      <w:r>
        <w:rPr>
          <w:szCs w:val="21"/>
        </w:rPr>
        <w:t>2A</w:t>
      </w:r>
      <w:r>
        <w:rPr>
          <w:rFonts w:hint="eastAsia"/>
          <w:szCs w:val="21"/>
        </w:rPr>
        <w:t>、</w:t>
      </w:r>
      <w:r>
        <w:rPr>
          <w:szCs w:val="21"/>
        </w:rPr>
        <w:t>1B</w:t>
      </w:r>
      <w:r>
        <w:rPr>
          <w:rFonts w:hint="eastAsia"/>
          <w:szCs w:val="21"/>
        </w:rPr>
        <w:t>方可评为</w:t>
      </w:r>
      <w:r>
        <w:rPr>
          <w:szCs w:val="21"/>
        </w:rPr>
        <w:t>A</w:t>
      </w:r>
      <w:r>
        <w:rPr>
          <w:rFonts w:hint="eastAsia"/>
          <w:szCs w:val="21"/>
        </w:rPr>
        <w:t>；</w:t>
      </w:r>
      <w:r>
        <w:rPr>
          <w:szCs w:val="21"/>
        </w:rPr>
        <w:t>4</w:t>
      </w:r>
      <w:r>
        <w:rPr>
          <w:rFonts w:hint="eastAsia"/>
          <w:szCs w:val="21"/>
        </w:rPr>
        <w:t>个观测点的必须</w:t>
      </w:r>
      <w:r>
        <w:rPr>
          <w:szCs w:val="21"/>
        </w:rPr>
        <w:t>3A</w:t>
      </w:r>
      <w:r>
        <w:rPr>
          <w:rFonts w:hint="eastAsia"/>
          <w:szCs w:val="21"/>
        </w:rPr>
        <w:t>、</w:t>
      </w:r>
      <w:r>
        <w:rPr>
          <w:szCs w:val="21"/>
        </w:rPr>
        <w:t>1B</w:t>
      </w:r>
      <w:r>
        <w:rPr>
          <w:rFonts w:hint="eastAsia"/>
          <w:szCs w:val="21"/>
        </w:rPr>
        <w:t>方可评为</w:t>
      </w:r>
      <w:r>
        <w:rPr>
          <w:szCs w:val="21"/>
        </w:rPr>
        <w:t>A</w:t>
      </w:r>
      <w:r>
        <w:rPr>
          <w:rFonts w:hint="eastAsia"/>
          <w:szCs w:val="21"/>
        </w:rPr>
        <w:t>。</w:t>
      </w:r>
      <w:r>
        <w:rPr>
          <w:szCs w:val="21"/>
        </w:rPr>
        <w:t xml:space="preserve"> </w:t>
      </w:r>
    </w:p>
    <w:p>
      <w:pPr>
        <w:snapToGrid w:val="0"/>
        <w:spacing w:line="264" w:lineRule="auto"/>
        <w:ind w:firstLine="420" w:firstLineChars="200"/>
        <w:rPr>
          <w:szCs w:val="21"/>
        </w:rPr>
      </w:pPr>
      <w:r>
        <w:rPr>
          <w:rFonts w:hint="eastAsia"/>
          <w:szCs w:val="21"/>
        </w:rPr>
        <w:t>（三）</w:t>
      </w:r>
      <w:r>
        <w:rPr>
          <w:szCs w:val="21"/>
        </w:rPr>
        <w:t>15</w:t>
      </w:r>
      <w:r>
        <w:rPr>
          <w:rFonts w:hint="eastAsia"/>
          <w:szCs w:val="21"/>
        </w:rPr>
        <w:t>项二级指标中</w:t>
      </w:r>
      <w:r>
        <w:rPr>
          <w:szCs w:val="21"/>
        </w:rPr>
        <w:t>D</w:t>
      </w:r>
      <w:r>
        <w:rPr>
          <w:rFonts w:hint="eastAsia"/>
          <w:szCs w:val="21"/>
        </w:rPr>
        <w:t>级≤3即为合格课程。</w:t>
      </w:r>
    </w:p>
    <w:p>
      <w:pPr>
        <w:snapToGrid w:val="0"/>
        <w:spacing w:line="264" w:lineRule="auto"/>
        <w:ind w:firstLine="420" w:firstLineChars="200"/>
        <w:rPr>
          <w:szCs w:val="21"/>
        </w:rPr>
      </w:pPr>
      <w:r>
        <w:rPr>
          <w:rFonts w:hint="eastAsia"/>
          <w:szCs w:val="21"/>
        </w:rPr>
        <w:t>（四）同时满足下列条件为院级精品课程的必要条件：</w:t>
      </w:r>
    </w:p>
    <w:p>
      <w:pPr>
        <w:snapToGrid w:val="0"/>
        <w:spacing w:line="264" w:lineRule="auto"/>
        <w:ind w:firstLine="420" w:firstLineChars="200"/>
        <w:rPr>
          <w:szCs w:val="21"/>
        </w:rPr>
      </w:pPr>
      <w:r>
        <w:rPr>
          <w:szCs w:val="21"/>
        </w:rPr>
        <w:t>1</w:t>
      </w:r>
      <w:r>
        <w:rPr>
          <w:rFonts w:hint="eastAsia"/>
          <w:szCs w:val="21"/>
        </w:rPr>
        <w:t>、</w:t>
      </w:r>
      <w:r>
        <w:rPr>
          <w:szCs w:val="21"/>
        </w:rPr>
        <w:t>15</w:t>
      </w:r>
      <w:r>
        <w:rPr>
          <w:rFonts w:hint="eastAsia"/>
          <w:szCs w:val="21"/>
        </w:rPr>
        <w:t>项二级指标中，</w:t>
      </w:r>
      <w:r>
        <w:rPr>
          <w:szCs w:val="21"/>
        </w:rPr>
        <w:t>D</w:t>
      </w:r>
      <w:r>
        <w:rPr>
          <w:rFonts w:hint="eastAsia"/>
          <w:szCs w:val="21"/>
        </w:rPr>
        <w:t>级为零，特色鲜明；</w:t>
      </w:r>
    </w:p>
    <w:p>
      <w:pPr>
        <w:snapToGrid w:val="0"/>
        <w:spacing w:line="264" w:lineRule="auto"/>
        <w:ind w:firstLine="420" w:firstLineChars="200"/>
        <w:rPr>
          <w:rFonts w:ascii="仿宋_GB2312"/>
          <w:szCs w:val="21"/>
        </w:rPr>
      </w:pPr>
      <w:r>
        <w:rPr>
          <w:szCs w:val="21"/>
        </w:rPr>
        <w:t>2</w:t>
      </w:r>
      <w:r>
        <w:rPr>
          <w:rFonts w:hint="eastAsia"/>
          <w:szCs w:val="21"/>
        </w:rPr>
        <w:t>、</w:t>
      </w:r>
      <w:r>
        <w:rPr>
          <w:szCs w:val="21"/>
        </w:rPr>
        <w:t>15</w:t>
      </w:r>
      <w:r>
        <w:rPr>
          <w:rFonts w:hint="eastAsia"/>
          <w:szCs w:val="21"/>
        </w:rPr>
        <w:t>项二级指标中，</w:t>
      </w:r>
      <w:r>
        <w:rPr>
          <w:szCs w:val="21"/>
        </w:rPr>
        <w:t>A</w:t>
      </w:r>
      <w:r>
        <w:rPr>
          <w:rFonts w:hint="eastAsia"/>
          <w:szCs w:val="21"/>
        </w:rPr>
        <w:t>级≥</w:t>
      </w:r>
      <w:r>
        <w:rPr>
          <w:szCs w:val="21"/>
        </w:rPr>
        <w:t>10</w:t>
      </w:r>
      <w:r>
        <w:rPr>
          <w:rFonts w:hint="eastAsia"/>
          <w:szCs w:val="21"/>
        </w:rPr>
        <w:t>项，其中核心指标</w:t>
      </w:r>
      <w:r>
        <w:rPr>
          <w:szCs w:val="21"/>
        </w:rPr>
        <w:t>A</w:t>
      </w:r>
      <w:r>
        <w:rPr>
          <w:rFonts w:hint="eastAsia"/>
          <w:szCs w:val="21"/>
        </w:rPr>
        <w:t>级≥</w:t>
      </w:r>
      <w:r>
        <w:rPr>
          <w:szCs w:val="21"/>
        </w:rPr>
        <w:t>7</w:t>
      </w:r>
      <w:r>
        <w:rPr>
          <w:rFonts w:hint="eastAsia"/>
          <w:szCs w:val="21"/>
        </w:rPr>
        <w:t>项，</w:t>
      </w:r>
      <w:r>
        <w:rPr>
          <w:szCs w:val="21"/>
        </w:rPr>
        <w:t>C</w:t>
      </w:r>
      <w:r>
        <w:rPr>
          <w:rFonts w:hint="eastAsia"/>
          <w:szCs w:val="21"/>
        </w:rPr>
        <w:t>≤</w:t>
      </w:r>
      <w:r>
        <w:rPr>
          <w:szCs w:val="21"/>
        </w:rPr>
        <w:t>2</w:t>
      </w:r>
      <w:r>
        <w:rPr>
          <w:rFonts w:hint="eastAsia"/>
          <w:szCs w:val="21"/>
        </w:rPr>
        <w:t>项。</w:t>
      </w:r>
    </w:p>
    <w:p>
      <w:pPr>
        <w:snapToGrid w:val="0"/>
        <w:spacing w:line="264" w:lineRule="auto"/>
        <w:ind w:firstLine="420" w:firstLineChars="200"/>
        <w:rPr>
          <w:rFonts w:hint="eastAsia"/>
          <w:szCs w:val="21"/>
        </w:rPr>
      </w:pPr>
      <w:r>
        <w:rPr>
          <w:rFonts w:hint="eastAsia"/>
          <w:szCs w:val="21"/>
        </w:rPr>
        <w:t>（五）本评估方案中的有关数据，除特殊说明外，一般填报、统计近</w:t>
      </w:r>
      <w:r>
        <w:rPr>
          <w:szCs w:val="21"/>
        </w:rPr>
        <w:t>3</w:t>
      </w:r>
      <w:r>
        <w:rPr>
          <w:rFonts w:hint="eastAsia"/>
          <w:szCs w:val="21"/>
        </w:rPr>
        <w:t>年的数据。</w:t>
      </w:r>
    </w:p>
    <w:p>
      <w:pPr>
        <w:snapToGrid w:val="0"/>
        <w:spacing w:line="264" w:lineRule="auto"/>
        <w:ind w:firstLine="420" w:firstLineChars="200"/>
        <w:rPr>
          <w:rFonts w:ascii="仿宋_GB2312"/>
          <w:szCs w:val="21"/>
        </w:rPr>
      </w:pPr>
    </w:p>
    <w:p>
      <w:pPr>
        <w:spacing w:after="48" w:afterLines="20"/>
        <w:ind w:firstLine="480" w:firstLineChars="200"/>
        <w:rPr>
          <w:rFonts w:hint="eastAsia" w:ascii="黑体" w:eastAsia="黑体"/>
          <w:sz w:val="24"/>
        </w:rPr>
      </w:pPr>
      <w:r>
        <w:rPr>
          <w:rFonts w:hint="eastAsia" w:ascii="黑体" w:eastAsia="黑体"/>
          <w:sz w:val="24"/>
        </w:rPr>
        <w:t>二、评估指标体系（有“*”号的为核心指标）</w:t>
      </w:r>
    </w:p>
    <w:tbl>
      <w:tblPr>
        <w:tblStyle w:val="9"/>
        <w:tblW w:w="77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312" w:type="dxa"/>
          <w:bottom w:w="0" w:type="dxa"/>
          <w:right w:w="142" w:type="dxa"/>
        </w:tblCellMar>
      </w:tblPr>
      <w:tblGrid>
        <w:gridCol w:w="3450"/>
        <w:gridCol w:w="4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312" w:type="dxa"/>
            <w:bottom w:w="0" w:type="dxa"/>
            <w:right w:w="142" w:type="dxa"/>
          </w:tblCellMar>
        </w:tblPrEx>
        <w:trPr>
          <w:trHeight w:val="397" w:hRule="atLeast"/>
          <w:jc w:val="center"/>
        </w:trPr>
        <w:tc>
          <w:tcPr>
            <w:tcW w:w="3450" w:type="dxa"/>
            <w:vAlign w:val="center"/>
          </w:tcPr>
          <w:p>
            <w:pPr>
              <w:snapToGrid w:val="0"/>
              <w:jc w:val="center"/>
              <w:rPr>
                <w:rFonts w:hint="eastAsia" w:ascii="黑体" w:eastAsia="黑体"/>
              </w:rPr>
            </w:pPr>
            <w:r>
              <w:rPr>
                <w:rFonts w:hint="eastAsia" w:ascii="黑体" w:eastAsia="黑体"/>
              </w:rPr>
              <w:t>一级指标</w:t>
            </w:r>
          </w:p>
        </w:tc>
        <w:tc>
          <w:tcPr>
            <w:tcW w:w="4332" w:type="dxa"/>
            <w:vAlign w:val="center"/>
          </w:tcPr>
          <w:p>
            <w:pPr>
              <w:snapToGrid w:val="0"/>
              <w:jc w:val="center"/>
              <w:rPr>
                <w:rFonts w:hint="eastAsia" w:ascii="黑体" w:eastAsia="黑体"/>
              </w:rPr>
            </w:pPr>
            <w:r>
              <w:rPr>
                <w:rFonts w:hint="eastAsia" w:ascii="黑体" w:eastAsia="黑体"/>
              </w:rPr>
              <w:t>二级指标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312" w:type="dxa"/>
            <w:bottom w:w="0" w:type="dxa"/>
            <w:right w:w="142" w:type="dxa"/>
          </w:tblCellMar>
        </w:tblPrEx>
        <w:trPr>
          <w:trHeight w:val="741" w:hRule="atLeast"/>
          <w:jc w:val="center"/>
        </w:trPr>
        <w:tc>
          <w:tcPr>
            <w:tcW w:w="3450" w:type="dxa"/>
            <w:vAlign w:val="center"/>
          </w:tcPr>
          <w:p>
            <w:pPr>
              <w:snapToGrid w:val="0"/>
              <w:rPr>
                <w:rFonts w:hint="eastAsia"/>
              </w:rPr>
            </w:pPr>
            <w:r>
              <w:t>1．课程建设与管理</w:t>
            </w:r>
          </w:p>
        </w:tc>
        <w:tc>
          <w:tcPr>
            <w:tcW w:w="4332" w:type="dxa"/>
            <w:vAlign w:val="bottom"/>
          </w:tcPr>
          <w:p>
            <w:pPr>
              <w:snapToGrid w:val="0"/>
            </w:pPr>
            <w:r>
              <w:t xml:space="preserve">1-1  </w:t>
            </w:r>
            <w:r>
              <w:rPr>
                <w:rFonts w:hint="eastAsia"/>
              </w:rPr>
              <w:t>课程建设规划</w:t>
            </w:r>
            <w:r>
              <w:t>*</w:t>
            </w:r>
          </w:p>
          <w:p>
            <w:pPr>
              <w:snapToGrid w:val="0"/>
            </w:pPr>
            <w:r>
              <w:t xml:space="preserve">1-2  </w:t>
            </w:r>
            <w:r>
              <w:rPr>
                <w:rFonts w:hint="eastAsia"/>
              </w:rPr>
              <w:t>教学文件与档案管理</w:t>
            </w:r>
          </w:p>
          <w:p>
            <w:pPr>
              <w:snapToGrid w:val="0"/>
              <w:rPr>
                <w:rFonts w:hint="eastAsia"/>
              </w:rPr>
            </w:pPr>
            <w:r>
              <w:t xml:space="preserve">1-3  </w:t>
            </w:r>
            <w:r>
              <w:rPr>
                <w:rFonts w:hint="eastAsia"/>
              </w:rPr>
              <w:t>质量控制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312" w:type="dxa"/>
            <w:bottom w:w="0" w:type="dxa"/>
            <w:right w:w="142" w:type="dxa"/>
          </w:tblCellMar>
        </w:tblPrEx>
        <w:trPr>
          <w:jc w:val="center"/>
        </w:trPr>
        <w:tc>
          <w:tcPr>
            <w:tcW w:w="3450" w:type="dxa"/>
            <w:vAlign w:val="center"/>
          </w:tcPr>
          <w:p>
            <w:pPr>
              <w:snapToGrid w:val="0"/>
              <w:rPr>
                <w:rFonts w:hint="eastAsia"/>
              </w:rPr>
            </w:pPr>
            <w:r>
              <w:t xml:space="preserve">2．教师队伍    </w:t>
            </w:r>
          </w:p>
        </w:tc>
        <w:tc>
          <w:tcPr>
            <w:tcW w:w="4332" w:type="dxa"/>
            <w:vAlign w:val="center"/>
          </w:tcPr>
          <w:p>
            <w:pPr>
              <w:snapToGrid w:val="0"/>
            </w:pPr>
            <w:r>
              <w:t xml:space="preserve">2-1  </w:t>
            </w:r>
            <w:r>
              <w:rPr>
                <w:rFonts w:hint="eastAsia"/>
              </w:rPr>
              <w:t>课程负责人与主讲教师</w:t>
            </w:r>
            <w:r>
              <w:t>*</w:t>
            </w:r>
          </w:p>
          <w:p>
            <w:pPr>
              <w:snapToGrid w:val="0"/>
              <w:rPr>
                <w:rFonts w:hint="eastAsia"/>
              </w:rPr>
            </w:pPr>
            <w:r>
              <w:t xml:space="preserve">2-2  </w:t>
            </w:r>
            <w:r>
              <w:rPr>
                <w:rFonts w:hint="eastAsia"/>
              </w:rPr>
              <w:t>教学团队</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312" w:type="dxa"/>
            <w:bottom w:w="0" w:type="dxa"/>
            <w:right w:w="142" w:type="dxa"/>
          </w:tblCellMar>
        </w:tblPrEx>
        <w:trPr>
          <w:jc w:val="center"/>
        </w:trPr>
        <w:tc>
          <w:tcPr>
            <w:tcW w:w="3450" w:type="dxa"/>
            <w:vAlign w:val="center"/>
          </w:tcPr>
          <w:p>
            <w:pPr>
              <w:snapToGrid w:val="0"/>
              <w:rPr>
                <w:rFonts w:hint="eastAsia"/>
              </w:rPr>
            </w:pPr>
            <w:r>
              <w:t xml:space="preserve">3．教学内容  </w:t>
            </w:r>
          </w:p>
        </w:tc>
        <w:tc>
          <w:tcPr>
            <w:tcW w:w="4332" w:type="dxa"/>
            <w:vAlign w:val="center"/>
          </w:tcPr>
          <w:p>
            <w:pPr>
              <w:snapToGrid w:val="0"/>
            </w:pPr>
            <w:r>
              <w:t xml:space="preserve">3-1  </w:t>
            </w:r>
            <w:r>
              <w:rPr>
                <w:rFonts w:hint="eastAsia"/>
              </w:rPr>
              <w:t>课程内容</w:t>
            </w:r>
            <w:r>
              <w:t xml:space="preserve">* </w:t>
            </w:r>
          </w:p>
          <w:p>
            <w:pPr>
              <w:snapToGrid w:val="0"/>
              <w:rPr>
                <w:rFonts w:hint="eastAsia"/>
              </w:rPr>
            </w:pPr>
            <w:r>
              <w:t xml:space="preserve">3-2  </w:t>
            </w:r>
            <w:r>
              <w:rPr>
                <w:rFonts w:hint="eastAsia"/>
              </w:rPr>
              <w:t>实践教学</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312" w:type="dxa"/>
            <w:bottom w:w="0" w:type="dxa"/>
            <w:right w:w="142" w:type="dxa"/>
          </w:tblCellMar>
        </w:tblPrEx>
        <w:trPr>
          <w:jc w:val="center"/>
        </w:trPr>
        <w:tc>
          <w:tcPr>
            <w:tcW w:w="3450" w:type="dxa"/>
            <w:vAlign w:val="center"/>
          </w:tcPr>
          <w:p>
            <w:pPr>
              <w:snapToGrid w:val="0"/>
              <w:rPr>
                <w:rFonts w:hint="eastAsia"/>
              </w:rPr>
            </w:pPr>
            <w:r>
              <w:t>4．教学条件</w:t>
            </w:r>
          </w:p>
        </w:tc>
        <w:tc>
          <w:tcPr>
            <w:tcW w:w="4332" w:type="dxa"/>
            <w:vAlign w:val="top"/>
          </w:tcPr>
          <w:p>
            <w:pPr>
              <w:snapToGrid w:val="0"/>
            </w:pPr>
            <w:r>
              <w:t xml:space="preserve">4-1 </w:t>
            </w:r>
            <w:r>
              <w:rPr>
                <w:rFonts w:hint="eastAsia"/>
              </w:rPr>
              <w:t xml:space="preserve"> 教材及相关资料</w:t>
            </w:r>
            <w:r>
              <w:t>*</w:t>
            </w:r>
          </w:p>
          <w:p>
            <w:pPr>
              <w:snapToGrid w:val="0"/>
            </w:pPr>
            <w:r>
              <w:t xml:space="preserve">4-2  </w:t>
            </w:r>
            <w:r>
              <w:rPr>
                <w:rFonts w:hint="eastAsia"/>
              </w:rPr>
              <w:t>实践教学条件</w:t>
            </w:r>
            <w:r>
              <w:t>*</w:t>
            </w:r>
          </w:p>
          <w:p>
            <w:pPr>
              <w:snapToGrid w:val="0"/>
              <w:rPr>
                <w:rFonts w:hint="eastAsia"/>
              </w:rPr>
            </w:pPr>
            <w:r>
              <w:t xml:space="preserve">4-3  </w:t>
            </w:r>
            <w:r>
              <w:rPr>
                <w:rFonts w:hint="eastAsia"/>
              </w:rPr>
              <w:t>网络教学环境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312" w:type="dxa"/>
            <w:bottom w:w="0" w:type="dxa"/>
            <w:right w:w="142" w:type="dxa"/>
          </w:tblCellMar>
        </w:tblPrEx>
        <w:trPr>
          <w:jc w:val="center"/>
        </w:trPr>
        <w:tc>
          <w:tcPr>
            <w:tcW w:w="3450" w:type="dxa"/>
            <w:vAlign w:val="center"/>
          </w:tcPr>
          <w:p>
            <w:pPr>
              <w:snapToGrid w:val="0"/>
              <w:rPr>
                <w:rFonts w:hint="eastAsia"/>
              </w:rPr>
            </w:pPr>
            <w:r>
              <w:t xml:space="preserve">5．教学方法与手段  </w:t>
            </w:r>
          </w:p>
        </w:tc>
        <w:tc>
          <w:tcPr>
            <w:tcW w:w="4332" w:type="dxa"/>
            <w:vAlign w:val="top"/>
          </w:tcPr>
          <w:p>
            <w:pPr>
              <w:snapToGrid w:val="0"/>
            </w:pPr>
            <w:r>
              <w:t xml:space="preserve">5-1  </w:t>
            </w:r>
            <w:r>
              <w:rPr>
                <w:rFonts w:hint="eastAsia"/>
              </w:rPr>
              <w:t>教学方法</w:t>
            </w:r>
            <w:r>
              <w:t>*</w:t>
            </w:r>
          </w:p>
          <w:p>
            <w:pPr>
              <w:snapToGrid w:val="0"/>
            </w:pPr>
            <w:r>
              <w:t xml:space="preserve">5-2  </w:t>
            </w:r>
            <w:r>
              <w:rPr>
                <w:rFonts w:hint="eastAsia"/>
              </w:rPr>
              <w:t>教学手段</w:t>
            </w:r>
            <w:r>
              <w:t>*</w:t>
            </w:r>
          </w:p>
          <w:p>
            <w:pPr>
              <w:snapToGrid w:val="0"/>
              <w:rPr>
                <w:rFonts w:hint="eastAsia"/>
              </w:rPr>
            </w:pPr>
            <w:r>
              <w:t xml:space="preserve">5-3  </w:t>
            </w:r>
            <w:r>
              <w:rPr>
                <w:rFonts w:hint="eastAsia"/>
              </w:rPr>
              <w:t>考试改革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312" w:type="dxa"/>
            <w:bottom w:w="0" w:type="dxa"/>
            <w:right w:w="142" w:type="dxa"/>
          </w:tblCellMar>
        </w:tblPrEx>
        <w:trPr>
          <w:jc w:val="center"/>
        </w:trPr>
        <w:tc>
          <w:tcPr>
            <w:tcW w:w="3450" w:type="dxa"/>
            <w:vAlign w:val="center"/>
          </w:tcPr>
          <w:p>
            <w:pPr>
              <w:snapToGrid w:val="0"/>
              <w:rPr>
                <w:rFonts w:hint="eastAsia"/>
              </w:rPr>
            </w:pPr>
            <w:r>
              <w:t xml:space="preserve">6．教学效果   </w:t>
            </w:r>
          </w:p>
        </w:tc>
        <w:tc>
          <w:tcPr>
            <w:tcW w:w="4332" w:type="dxa"/>
            <w:vAlign w:val="top"/>
          </w:tcPr>
          <w:p>
            <w:pPr>
              <w:snapToGrid w:val="0"/>
            </w:pPr>
            <w:r>
              <w:t xml:space="preserve">6-1  </w:t>
            </w:r>
            <w:r>
              <w:rPr>
                <w:rFonts w:hint="eastAsia"/>
              </w:rPr>
              <w:t>学生网上评教结果</w:t>
            </w:r>
          </w:p>
          <w:p>
            <w:pPr>
              <w:snapToGrid w:val="0"/>
              <w:rPr>
                <w:rFonts w:hint="eastAsia"/>
              </w:rPr>
            </w:pPr>
            <w:r>
              <w:t xml:space="preserve">6-2  </w:t>
            </w:r>
            <w:r>
              <w:rPr>
                <w:rFonts w:hint="eastAsia"/>
              </w:rPr>
              <w:t>教改成果运用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312" w:type="dxa"/>
            <w:bottom w:w="0" w:type="dxa"/>
            <w:right w:w="142" w:type="dxa"/>
          </w:tblCellMar>
        </w:tblPrEx>
        <w:trPr>
          <w:trHeight w:val="466" w:hRule="atLeast"/>
          <w:jc w:val="center"/>
        </w:trPr>
        <w:tc>
          <w:tcPr>
            <w:tcW w:w="3450" w:type="dxa"/>
            <w:vAlign w:val="center"/>
          </w:tcPr>
          <w:p>
            <w:pPr>
              <w:snapToGrid w:val="0"/>
            </w:pPr>
            <w:r>
              <w:rPr>
                <w:rFonts w:hint="eastAsia"/>
              </w:rPr>
              <w:t>特色项目</w:t>
            </w:r>
          </w:p>
        </w:tc>
        <w:tc>
          <w:tcPr>
            <w:tcW w:w="4332" w:type="dxa"/>
            <w:vAlign w:val="top"/>
          </w:tcPr>
          <w:p>
            <w:pPr>
              <w:snapToGrid w:val="0"/>
            </w:pPr>
          </w:p>
        </w:tc>
      </w:tr>
    </w:tbl>
    <w:p>
      <w:pPr>
        <w:spacing w:line="360" w:lineRule="exact"/>
        <w:rPr>
          <w:rFonts w:hint="eastAsia" w:eastAsia="黑体"/>
          <w:sz w:val="24"/>
        </w:rPr>
        <w:sectPr>
          <w:pgSz w:w="10433" w:h="14742"/>
          <w:pgMar w:top="1814" w:right="851" w:bottom="624" w:left="1134" w:header="1304" w:footer="397" w:gutter="0"/>
          <w:cols w:space="425" w:num="1"/>
          <w:docGrid w:linePitch="579" w:charSpace="0"/>
        </w:sectPr>
      </w:pPr>
    </w:p>
    <w:p>
      <w:pPr>
        <w:spacing w:line="360" w:lineRule="exact"/>
        <w:rPr>
          <w:rFonts w:eastAsia="黑体"/>
          <w:sz w:val="24"/>
        </w:rPr>
      </w:pPr>
      <w:r>
        <w:rPr>
          <w:rFonts w:hint="eastAsia" w:eastAsia="黑体"/>
          <w:sz w:val="24"/>
        </w:rPr>
        <mc:AlternateContent>
          <mc:Choice Requires="wps">
            <w:drawing>
              <wp:anchor distT="0" distB="0" distL="114300" distR="114300" simplePos="0" relativeHeight="251896832" behindDoc="0" locked="0" layoutInCell="1" allowOverlap="1">
                <wp:simplePos x="0" y="0"/>
                <wp:positionH relativeFrom="column">
                  <wp:posOffset>7315200</wp:posOffset>
                </wp:positionH>
                <wp:positionV relativeFrom="paragraph">
                  <wp:posOffset>-203200</wp:posOffset>
                </wp:positionV>
                <wp:extent cx="577215" cy="5273040"/>
                <wp:effectExtent l="4445" t="4445" r="8890" b="18415"/>
                <wp:wrapNone/>
                <wp:docPr id="25" name="文本框 22"/>
                <wp:cNvGraphicFramePr/>
                <a:graphic xmlns:a="http://schemas.openxmlformats.org/drawingml/2006/main">
                  <a:graphicData uri="http://schemas.microsoft.com/office/word/2010/wordprocessingShape">
                    <wps:wsp>
                      <wps:cNvSpPr txBox="1"/>
                      <wps:spPr>
                        <a:xfrm>
                          <a:off x="0" y="0"/>
                          <a:ext cx="577215" cy="52730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Bdr>
                                <w:bottom w:val="single" w:color="auto" w:sz="4" w:space="1"/>
                              </w:pBdr>
                              <w:jc w:val="center"/>
                              <w:rPr>
                                <w:rFonts w:hint="eastAsia" w:ascii="楷体_GB2312" w:eastAsia="楷体_GB2312"/>
                                <w:szCs w:val="21"/>
                              </w:rPr>
                            </w:pPr>
                            <w:r>
                              <w:rPr>
                                <w:rFonts w:hint="eastAsia" w:ascii="楷体_GB2312" w:eastAsia="楷体_GB2312"/>
                                <w:szCs w:val="21"/>
                              </w:rPr>
                              <w:t>广西师范学院规章制度汇编（教学卷）</w:t>
                            </w:r>
                          </w:p>
                          <w:p/>
                        </w:txbxContent>
                      </wps:txbx>
                      <wps:bodyPr vert="vert" upright="1"/>
                    </wps:wsp>
                  </a:graphicData>
                </a:graphic>
              </wp:anchor>
            </w:drawing>
          </mc:Choice>
          <mc:Fallback>
            <w:pict>
              <v:shape id="文本框 22" o:spid="_x0000_s1026" o:spt="202" type="#_x0000_t202" style="position:absolute;left:0pt;margin-left:576pt;margin-top:-16pt;height:415.2pt;width:45.45pt;z-index:251896832;mso-width-relative:page;mso-height-relative:page;" stroked="t" coordsize="21600,21600" o:gfxdata="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1srU9sAAAANAQAADwAAAAAAAAABACAAAAAiAAAAZHJzL2Rvd25yZXYueG1s&#10;UEsBAhQAFAAAAAgAh07iQEmJAkP1AQAA9gMAAA4AAAAAAAAAAQAgAAAAKgEAAGRycy9lMm9Eb2Mu&#10;eG1sUEsFBgAAAAAGAAYAWQEAAJEFAAAAAA==&#10;">
                <v:path/>
                <v:fill focussize="0,0"/>
                <v:stroke color="#FFFFFF"/>
                <v:imagedata o:title=""/>
                <o:lock v:ext="edit"/>
                <v:textbox style="layout-flow:vertical;">
                  <w:txbxContent>
                    <w:p>
                      <w:pPr>
                        <w:pBdr>
                          <w:bottom w:val="single" w:color="auto" w:sz="4" w:space="1"/>
                        </w:pBdr>
                        <w:jc w:val="center"/>
                        <w:rPr>
                          <w:rFonts w:hint="eastAsia" w:ascii="楷体_GB2312" w:eastAsia="楷体_GB2312"/>
                          <w:szCs w:val="21"/>
                        </w:rPr>
                      </w:pPr>
                      <w:r>
                        <w:rPr>
                          <w:rFonts w:hint="eastAsia" w:ascii="楷体_GB2312" w:eastAsia="楷体_GB2312"/>
                          <w:szCs w:val="21"/>
                        </w:rPr>
                        <w:t>广西师范学院规章制度汇编（教学卷）</w:t>
                      </w:r>
                    </w:p>
                    <w:p/>
                  </w:txbxContent>
                </v:textbox>
              </v:shape>
            </w:pict>
          </mc:Fallback>
        </mc:AlternateContent>
      </w:r>
      <w:r>
        <w:rPr>
          <w:rFonts w:hint="eastAsia" w:eastAsia="黑体"/>
          <w:sz w:val="24"/>
        </w:rPr>
        <mc:AlternateContent>
          <mc:Choice Requires="wps">
            <w:drawing>
              <wp:anchor distT="0" distB="0" distL="114300" distR="114300" simplePos="0" relativeHeight="251895808" behindDoc="0" locked="0" layoutInCell="1" allowOverlap="1">
                <wp:simplePos x="0" y="0"/>
                <wp:positionH relativeFrom="column">
                  <wp:posOffset>-114300</wp:posOffset>
                </wp:positionH>
                <wp:positionV relativeFrom="paragraph">
                  <wp:posOffset>-621030</wp:posOffset>
                </wp:positionV>
                <wp:extent cx="8343900" cy="495300"/>
                <wp:effectExtent l="4445" t="4445" r="14605" b="14605"/>
                <wp:wrapNone/>
                <wp:docPr id="26" name="矩形 23"/>
                <wp:cNvGraphicFramePr/>
                <a:graphic xmlns:a="http://schemas.openxmlformats.org/drawingml/2006/main">
                  <a:graphicData uri="http://schemas.microsoft.com/office/word/2010/wordprocessingShape">
                    <wps:wsp>
                      <wps:cNvSpPr/>
                      <wps:spPr>
                        <a:xfrm>
                          <a:off x="0" y="0"/>
                          <a:ext cx="8343900" cy="49530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矩形 23" o:spid="_x0000_s1026" o:spt="1" style="position:absolute;left:0pt;margin-left:-9pt;margin-top:-48.9pt;height:39pt;width:657pt;z-index:251895808;mso-width-relative:page;mso-height-relative:page;" stroked="t" coordsize="21600,21600" o:gfxdata="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nUB02AAAAAwBAAAP&#10;AAAAAAAAAAEAIAAAACIAAABkcnMvZG93bnJldi54bWxQSwECFAAUAAAACACHTuJAK/1lT98BAADS&#10;AwAADgAAAAAAAAABACAAAAAnAQAAZHJzL2Uyb0RvYy54bWxQSwUGAAAAAAYABgBZAQAAeAUAAAAA&#10;">
                <v:path/>
                <v:fill focussize="0,0"/>
                <v:stroke color="#FFFFFF"/>
                <v:imagedata o:title=""/>
                <o:lock v:ext="edit"/>
              </v:rect>
            </w:pict>
          </mc:Fallback>
        </mc:AlternateContent>
      </w:r>
      <w:r>
        <w:rPr>
          <w:rFonts w:hint="eastAsia" w:eastAsia="黑体"/>
          <w:sz w:val="24"/>
        </w:rPr>
        <w:t>三、课程评估指标内涵与评估等级标准</w:t>
      </w:r>
    </w:p>
    <w:tbl>
      <w:tblPr>
        <w:tblStyle w:val="9"/>
        <w:tblW w:w="114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0"/>
        <w:gridCol w:w="866"/>
        <w:gridCol w:w="1266"/>
        <w:gridCol w:w="2880"/>
        <w:gridCol w:w="2700"/>
        <w:gridCol w:w="1262"/>
        <w:gridCol w:w="454"/>
        <w:gridCol w:w="454"/>
        <w:gridCol w:w="454"/>
        <w:gridCol w:w="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6" w:hRule="atLeast"/>
        </w:trPr>
        <w:tc>
          <w:tcPr>
            <w:tcW w:w="6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黑体" w:hAnsi="宋体" w:eastAsia="黑体"/>
                <w:b/>
              </w:rPr>
            </w:pPr>
            <w:r>
              <w:rPr>
                <w:rFonts w:hint="eastAsia" w:ascii="黑体" w:hAnsi="宋体" w:eastAsia="黑体"/>
                <w:b/>
              </w:rPr>
              <w:t>一级指标</w:t>
            </w:r>
          </w:p>
        </w:tc>
        <w:tc>
          <w:tcPr>
            <w:tcW w:w="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黑体" w:hAnsi="宋体" w:eastAsia="黑体"/>
                <w:b/>
              </w:rPr>
            </w:pPr>
            <w:r>
              <w:rPr>
                <w:rFonts w:hint="eastAsia" w:ascii="黑体" w:hAnsi="宋体" w:eastAsia="黑体"/>
                <w:b/>
              </w:rPr>
              <w:t>二级</w:t>
            </w:r>
          </w:p>
          <w:p>
            <w:pPr>
              <w:snapToGrid w:val="0"/>
              <w:spacing w:line="264" w:lineRule="auto"/>
              <w:jc w:val="center"/>
              <w:rPr>
                <w:rFonts w:hint="eastAsia" w:ascii="黑体" w:hAnsi="宋体" w:eastAsia="黑体"/>
                <w:b/>
              </w:rPr>
            </w:pPr>
            <w:r>
              <w:rPr>
                <w:rFonts w:hint="eastAsia" w:ascii="黑体" w:hAnsi="宋体" w:eastAsia="黑体"/>
                <w:b/>
              </w:rPr>
              <w:t>指标</w:t>
            </w: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黑体" w:hAnsi="宋体" w:eastAsia="黑体"/>
                <w:b/>
              </w:rPr>
            </w:pPr>
            <w:r>
              <w:rPr>
                <w:rFonts w:hint="eastAsia" w:ascii="黑体" w:hAnsi="宋体" w:eastAsia="黑体"/>
                <w:b/>
              </w:rPr>
              <w:t>观测点</w:t>
            </w:r>
          </w:p>
        </w:tc>
        <w:tc>
          <w:tcPr>
            <w:tcW w:w="55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黑体" w:hAnsi="宋体" w:eastAsia="黑体"/>
                <w:b/>
              </w:rPr>
            </w:pPr>
            <w:r>
              <w:rPr>
                <w:rFonts w:hint="eastAsia" w:ascii="黑体" w:hAnsi="宋体" w:eastAsia="黑体"/>
                <w:b/>
              </w:rPr>
              <w:t>标     准</w:t>
            </w:r>
          </w:p>
        </w:tc>
        <w:tc>
          <w:tcPr>
            <w:tcW w:w="126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黑体" w:hAnsi="宋体" w:eastAsia="黑体"/>
                <w:b/>
              </w:rPr>
            </w:pPr>
            <w:r>
              <w:rPr>
                <w:rFonts w:hint="eastAsia" w:ascii="黑体" w:hAnsi="宋体" w:eastAsia="黑体"/>
                <w:b/>
              </w:rPr>
              <w:t>说 明</w:t>
            </w:r>
          </w:p>
        </w:tc>
        <w:tc>
          <w:tcPr>
            <w:tcW w:w="181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黑体" w:hAnsi="宋体" w:eastAsia="黑体"/>
                <w:b/>
              </w:rPr>
            </w:pPr>
            <w:r>
              <w:rPr>
                <w:rFonts w:hint="eastAsia" w:ascii="黑体" w:hAnsi="宋体" w:eastAsia="黑体"/>
                <w:b/>
              </w:rPr>
              <w:t>评价等级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4" w:hRule="atLeast"/>
        </w:trPr>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left"/>
              <w:rPr>
                <w:rFonts w:hint="eastAsia" w:ascii="黑体" w:hAnsi="宋体" w:eastAsia="黑体"/>
                <w:b/>
              </w:rPr>
            </w:pP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left"/>
              <w:rPr>
                <w:rFonts w:hint="eastAsia" w:ascii="黑体" w:hAnsi="宋体" w:eastAsia="黑体"/>
                <w:b/>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left"/>
              <w:rPr>
                <w:rFonts w:hint="eastAsia" w:ascii="黑体" w:hAnsi="宋体" w:eastAsia="黑体"/>
                <w:b/>
              </w:rPr>
            </w:pPr>
          </w:p>
        </w:tc>
        <w:tc>
          <w:tcPr>
            <w:tcW w:w="2880" w:type="dxa"/>
            <w:tcBorders>
              <w:top w:val="single" w:color="auto" w:sz="4" w:space="0"/>
              <w:left w:val="single" w:color="auto" w:sz="4" w:space="0"/>
              <w:bottom w:val="single" w:color="auto" w:sz="4" w:space="0"/>
              <w:right w:val="single" w:color="auto" w:sz="4" w:space="0"/>
            </w:tcBorders>
            <w:vAlign w:val="center"/>
          </w:tcPr>
          <w:p>
            <w:pPr>
              <w:pStyle w:val="2"/>
              <w:snapToGrid w:val="0"/>
              <w:spacing w:line="264" w:lineRule="auto"/>
              <w:rPr>
                <w:rFonts w:hint="eastAsia" w:ascii="黑体" w:hAnsi="Times New Roman" w:eastAsia="黑体" w:cs="Times New Roman"/>
                <w:sz w:val="21"/>
              </w:rPr>
            </w:pPr>
            <w:r>
              <w:rPr>
                <w:rFonts w:hint="eastAsia" w:ascii="黑体" w:hAnsi="Times New Roman" w:eastAsia="黑体" w:cs="Times New Roman"/>
                <w:sz w:val="21"/>
              </w:rPr>
              <w:t>A</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黑体" w:eastAsia="黑体"/>
                <w:b/>
              </w:rPr>
            </w:pPr>
            <w:r>
              <w:rPr>
                <w:rFonts w:hint="eastAsia" w:ascii="黑体" w:eastAsia="黑体"/>
                <w:b/>
              </w:rPr>
              <w:t>C</w:t>
            </w: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left"/>
              <w:rPr>
                <w:rFonts w:hint="eastAsia" w:ascii="黑体" w:hAnsi="宋体" w:eastAsia="黑体"/>
                <w:b/>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黑体" w:eastAsia="黑体"/>
                <w:b/>
              </w:rPr>
            </w:pPr>
            <w:r>
              <w:rPr>
                <w:rFonts w:hint="eastAsia" w:ascii="黑体" w:eastAsia="黑体"/>
                <w:b/>
              </w:rPr>
              <w:t>A</w:t>
            </w: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黑体" w:eastAsia="黑体"/>
                <w:b/>
              </w:rPr>
            </w:pPr>
            <w:r>
              <w:rPr>
                <w:rFonts w:hint="eastAsia" w:ascii="黑体" w:eastAsia="黑体"/>
                <w:b/>
              </w:rPr>
              <w:t>B</w:t>
            </w: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黑体" w:eastAsia="黑体"/>
                <w:b/>
              </w:rPr>
            </w:pPr>
            <w:r>
              <w:rPr>
                <w:rFonts w:hint="eastAsia" w:ascii="黑体" w:eastAsia="黑体"/>
                <w:b/>
              </w:rPr>
              <w:t>C</w:t>
            </w: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黑体" w:eastAsia="黑体"/>
                <w:b/>
              </w:rPr>
            </w:pPr>
            <w:r>
              <w:rPr>
                <w:rFonts w:hint="eastAsia" w:ascii="黑体" w:eastAsia="黑体"/>
                <w:b/>
              </w:rPr>
              <w:t>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5" w:hRule="atLeast"/>
        </w:trPr>
        <w:tc>
          <w:tcPr>
            <w:tcW w:w="6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1" w:leftChars="-1" w:hanging="1"/>
              <w:jc w:val="center"/>
              <w:rPr>
                <w:rFonts w:hint="eastAsia" w:ascii="楷体_GB2312" w:eastAsia="楷体_GB2312"/>
              </w:rPr>
            </w:pPr>
          </w:p>
          <w:p>
            <w:pPr>
              <w:snapToGrid w:val="0"/>
              <w:spacing w:line="264" w:lineRule="auto"/>
              <w:ind w:left="-1" w:leftChars="-1" w:hanging="1"/>
              <w:jc w:val="center"/>
              <w:rPr>
                <w:rFonts w:hint="eastAsia" w:ascii="楷体_GB2312" w:eastAsia="楷体_GB2312"/>
              </w:rPr>
            </w:pPr>
          </w:p>
          <w:p>
            <w:pPr>
              <w:snapToGrid w:val="0"/>
              <w:spacing w:line="264" w:lineRule="auto"/>
              <w:ind w:left="-1" w:leftChars="-1" w:hanging="1"/>
              <w:jc w:val="center"/>
              <w:rPr>
                <w:rFonts w:hint="eastAsia" w:ascii="楷体_GB2312" w:eastAsia="楷体_GB2312"/>
              </w:rPr>
            </w:pPr>
          </w:p>
          <w:p>
            <w:pPr>
              <w:snapToGrid w:val="0"/>
              <w:spacing w:line="264" w:lineRule="auto"/>
              <w:ind w:left="-1" w:leftChars="-1" w:hanging="1"/>
              <w:jc w:val="center"/>
              <w:rPr>
                <w:rFonts w:hint="eastAsia" w:ascii="楷体_GB2312" w:eastAsia="楷体_GB2312"/>
              </w:rPr>
            </w:pPr>
          </w:p>
          <w:p>
            <w:pPr>
              <w:snapToGrid w:val="0"/>
              <w:spacing w:line="264" w:lineRule="auto"/>
              <w:ind w:left="-1" w:leftChars="-1" w:hanging="1"/>
              <w:jc w:val="center"/>
              <w:rPr>
                <w:rFonts w:hint="eastAsia" w:ascii="楷体_GB2312" w:eastAsia="楷体_GB2312"/>
              </w:rPr>
            </w:pPr>
            <w:r>
              <w:rPr>
                <w:rFonts w:hint="eastAsia" w:ascii="楷体_GB2312" w:eastAsia="楷体_GB2312"/>
              </w:rPr>
              <w:t>1、</w:t>
            </w:r>
          </w:p>
          <w:p>
            <w:pPr>
              <w:snapToGrid w:val="0"/>
              <w:spacing w:line="264" w:lineRule="auto"/>
              <w:ind w:left="-1" w:leftChars="-1" w:hanging="1"/>
              <w:jc w:val="center"/>
              <w:rPr>
                <w:rFonts w:hint="eastAsia" w:ascii="楷体_GB2312" w:eastAsia="楷体_GB2312"/>
              </w:rPr>
            </w:pPr>
            <w:r>
              <w:rPr>
                <w:rFonts w:hint="eastAsia" w:ascii="楷体_GB2312" w:eastAsia="楷体_GB2312"/>
              </w:rPr>
              <w:t>课</w:t>
            </w:r>
          </w:p>
          <w:p>
            <w:pPr>
              <w:snapToGrid w:val="0"/>
              <w:spacing w:line="264" w:lineRule="auto"/>
              <w:ind w:left="-1" w:leftChars="-1" w:hanging="1"/>
              <w:jc w:val="center"/>
              <w:rPr>
                <w:rFonts w:hint="eastAsia" w:ascii="楷体_GB2312" w:eastAsia="楷体_GB2312"/>
              </w:rPr>
            </w:pPr>
            <w:r>
              <w:rPr>
                <w:rFonts w:hint="eastAsia" w:ascii="楷体_GB2312" w:eastAsia="楷体_GB2312"/>
              </w:rPr>
              <w:t>程</w:t>
            </w:r>
          </w:p>
          <w:p>
            <w:pPr>
              <w:snapToGrid w:val="0"/>
              <w:spacing w:line="264" w:lineRule="auto"/>
              <w:ind w:left="-1" w:leftChars="-1" w:hanging="1"/>
              <w:jc w:val="center"/>
              <w:rPr>
                <w:rFonts w:hint="eastAsia" w:ascii="楷体_GB2312" w:eastAsia="楷体_GB2312"/>
              </w:rPr>
            </w:pPr>
            <w:r>
              <w:rPr>
                <w:rFonts w:hint="eastAsia" w:ascii="楷体_GB2312" w:eastAsia="楷体_GB2312"/>
              </w:rPr>
              <w:t>建</w:t>
            </w:r>
          </w:p>
          <w:p>
            <w:pPr>
              <w:snapToGrid w:val="0"/>
              <w:spacing w:line="264" w:lineRule="auto"/>
              <w:ind w:left="-1" w:leftChars="-1" w:hanging="1"/>
              <w:jc w:val="center"/>
              <w:rPr>
                <w:rFonts w:hint="eastAsia" w:ascii="楷体_GB2312" w:eastAsia="楷体_GB2312"/>
              </w:rPr>
            </w:pPr>
            <w:r>
              <w:rPr>
                <w:rFonts w:hint="eastAsia" w:ascii="楷体_GB2312" w:eastAsia="楷体_GB2312"/>
              </w:rPr>
              <w:t>设</w:t>
            </w:r>
          </w:p>
          <w:p>
            <w:pPr>
              <w:snapToGrid w:val="0"/>
              <w:spacing w:line="264" w:lineRule="auto"/>
              <w:ind w:left="-1" w:leftChars="-1" w:hanging="1"/>
              <w:jc w:val="center"/>
              <w:rPr>
                <w:rFonts w:hint="eastAsia" w:ascii="楷体_GB2312" w:eastAsia="楷体_GB2312"/>
              </w:rPr>
            </w:pPr>
            <w:r>
              <w:rPr>
                <w:rFonts w:hint="eastAsia" w:ascii="楷体_GB2312" w:eastAsia="楷体_GB2312"/>
              </w:rPr>
              <w:t>与</w:t>
            </w:r>
          </w:p>
          <w:p>
            <w:pPr>
              <w:snapToGrid w:val="0"/>
              <w:spacing w:line="264" w:lineRule="auto"/>
              <w:ind w:left="-1" w:leftChars="-1" w:hanging="1"/>
              <w:jc w:val="center"/>
              <w:rPr>
                <w:rFonts w:hint="eastAsia" w:ascii="楷体_GB2312" w:eastAsia="楷体_GB2312"/>
              </w:rPr>
            </w:pPr>
            <w:r>
              <w:rPr>
                <w:rFonts w:hint="eastAsia" w:ascii="楷体_GB2312" w:eastAsia="楷体_GB2312"/>
              </w:rPr>
              <w:t>管</w:t>
            </w:r>
          </w:p>
          <w:p>
            <w:pPr>
              <w:snapToGrid w:val="0"/>
              <w:spacing w:line="264" w:lineRule="auto"/>
              <w:ind w:left="-1" w:leftChars="-1" w:hanging="1"/>
              <w:jc w:val="center"/>
              <w:rPr>
                <w:rFonts w:hint="eastAsia" w:ascii="楷体_GB2312" w:hAnsi="宋体" w:eastAsia="楷体_GB2312"/>
                <w:bCs/>
              </w:rPr>
            </w:pPr>
            <w:r>
              <w:rPr>
                <w:rFonts w:hint="eastAsia" w:ascii="楷体_GB2312" w:eastAsia="楷体_GB2312"/>
              </w:rPr>
              <mc:AlternateContent>
                <mc:Choice Requires="wps">
                  <w:drawing>
                    <wp:anchor distT="0" distB="0" distL="114300" distR="114300" simplePos="0" relativeHeight="252047360" behindDoc="0" locked="0" layoutInCell="1" allowOverlap="1">
                      <wp:simplePos x="0" y="0"/>
                      <wp:positionH relativeFrom="column">
                        <wp:posOffset>-457200</wp:posOffset>
                      </wp:positionH>
                      <wp:positionV relativeFrom="paragraph">
                        <wp:posOffset>117475</wp:posOffset>
                      </wp:positionV>
                      <wp:extent cx="342900" cy="359410"/>
                      <wp:effectExtent l="4445" t="4445" r="14605" b="17145"/>
                      <wp:wrapNone/>
                      <wp:docPr id="23" name="文本框 24"/>
                      <wp:cNvGraphicFramePr/>
                      <a:graphic xmlns:a="http://schemas.openxmlformats.org/drawingml/2006/main">
                        <a:graphicData uri="http://schemas.microsoft.com/office/word/2010/wordprocessingShape">
                          <wps:wsp>
                            <wps:cNvSpPr txBox="1"/>
                            <wps:spPr>
                              <a:xfrm>
                                <a:off x="0" y="0"/>
                                <a:ext cx="342900" cy="3594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18"/>
                                      <w:szCs w:val="18"/>
                                    </w:rPr>
                                  </w:pPr>
                                  <w:r>
                                    <w:rPr>
                                      <w:rFonts w:hint="eastAsia"/>
                                      <w:sz w:val="18"/>
                                      <w:szCs w:val="18"/>
                                    </w:rPr>
                                    <w:t>301</w:t>
                                  </w:r>
                                </w:p>
                              </w:txbxContent>
                            </wps:txbx>
                            <wps:bodyPr vert="eaVert" upright="1"/>
                          </wps:wsp>
                        </a:graphicData>
                      </a:graphic>
                    </wp:anchor>
                  </w:drawing>
                </mc:Choice>
                <mc:Fallback>
                  <w:pict>
                    <v:shape id="文本框 24" o:spid="_x0000_s1026" o:spt="202" type="#_x0000_t202" style="position:absolute;left:0pt;margin-left:-36pt;margin-top:9.25pt;height:28.3pt;width:27pt;z-index:252047360;mso-width-relative:page;mso-height-relative:page;" stroked="t" coordsize="21600,21600" o:gfxdata="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h/IoTVAAAACQEAAA8AAAAAAAAAAQAgAAAAIgAAAGRycy9kb3ducmV2LnhtbFBLAQIU&#10;ABQAAAAIAIdO4kD06XWp9gEAAPcDAAAOAAAAAAAAAAEAIAAAACQBAABkcnMvZTJvRG9jLnhtbFBL&#10;BQYAAAAABgAGAFkBAACMBQAAAAA=&#10;">
                      <v:path/>
                      <v:fill focussize="0,0"/>
                      <v:stroke color="#FFFFFF"/>
                      <v:imagedata o:title=""/>
                      <o:lock v:ext="edit"/>
                      <v:textbox style="layout-flow:vertical-ideographic;">
                        <w:txbxContent>
                          <w:p>
                            <w:pPr>
                              <w:rPr>
                                <w:rFonts w:hint="eastAsia"/>
                                <w:sz w:val="18"/>
                                <w:szCs w:val="18"/>
                              </w:rPr>
                            </w:pPr>
                            <w:r>
                              <w:rPr>
                                <w:rFonts w:hint="eastAsia"/>
                                <w:sz w:val="18"/>
                                <w:szCs w:val="18"/>
                              </w:rPr>
                              <w:t>301</w:t>
                            </w:r>
                          </w:p>
                        </w:txbxContent>
                      </v:textbox>
                    </v:shape>
                  </w:pict>
                </mc:Fallback>
              </mc:AlternateContent>
            </w:r>
            <w:r>
              <w:rPr>
                <w:rFonts w:hint="eastAsia" w:ascii="楷体_GB2312" w:eastAsia="楷体_GB2312"/>
              </w:rPr>
              <w:t>理</w:t>
            </w:r>
          </w:p>
        </w:tc>
        <w:tc>
          <w:tcPr>
            <w:tcW w:w="8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eastAsia="楷体_GB2312"/>
              </w:rPr>
            </w:pPr>
            <w:r>
              <w:rPr>
                <w:rFonts w:hint="eastAsia" w:ascii="楷体_GB2312" w:eastAsia="楷体_GB2312"/>
              </w:rPr>
              <w:t>1-1</w:t>
            </w:r>
          </w:p>
          <w:p>
            <w:pPr>
              <w:snapToGrid w:val="0"/>
              <w:spacing w:line="264" w:lineRule="auto"/>
              <w:rPr>
                <w:rFonts w:hint="eastAsia" w:ascii="楷体_GB2312" w:eastAsia="楷体_GB2312"/>
                <w:b/>
                <w:bCs/>
              </w:rPr>
            </w:pPr>
            <w:r>
              <w:rPr>
                <w:rFonts w:hint="eastAsia" w:ascii="楷体_GB2312" w:eastAsia="楷体_GB2312"/>
                <w:b/>
                <w:bCs/>
              </w:rPr>
              <w:t>课程建</w:t>
            </w:r>
          </w:p>
          <w:p>
            <w:pPr>
              <w:snapToGrid w:val="0"/>
              <w:spacing w:line="264" w:lineRule="auto"/>
              <w:rPr>
                <w:rFonts w:hint="eastAsia" w:ascii="楷体_GB2312" w:eastAsia="楷体_GB2312"/>
              </w:rPr>
            </w:pPr>
            <w:r>
              <w:rPr>
                <w:rFonts w:hint="eastAsia" w:ascii="楷体_GB2312" w:eastAsia="楷体_GB2312"/>
                <w:b/>
                <w:bCs/>
              </w:rPr>
              <w:t>设规划</w:t>
            </w:r>
          </w:p>
          <w:p>
            <w:pPr>
              <w:snapToGrid w:val="0"/>
              <w:spacing w:line="264" w:lineRule="auto"/>
              <w:rPr>
                <w:rFonts w:hint="eastAsia" w:ascii="楷体_GB2312" w:hAnsi="宋体" w:eastAsia="楷体_GB2312"/>
                <w:sz w:val="28"/>
                <w:vertAlign w:val="superscript"/>
              </w:rPr>
            </w:pPr>
            <w:r>
              <w:rPr>
                <w:rFonts w:hint="eastAsia" w:ascii="楷体_GB2312" w:hAnsi="宋体" w:eastAsia="楷体_GB2312"/>
                <w:sz w:val="28"/>
              </w:rPr>
              <w:t>*</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hAnsi="宋体" w:eastAsia="楷体_GB2312"/>
              </w:rPr>
            </w:pPr>
            <w:r>
              <w:rPr>
                <w:rFonts w:hint="eastAsia" w:ascii="楷体_GB2312" w:hAnsi="宋体" w:eastAsia="楷体_GB2312"/>
              </w:rPr>
              <w:t>建设思路及规划</w:t>
            </w: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1" w:leftChars="-1" w:hanging="1"/>
              <w:rPr>
                <w:rFonts w:hint="eastAsia" w:ascii="楷体_GB2312" w:hAnsi="宋体" w:eastAsia="楷体_GB2312"/>
              </w:rPr>
            </w:pPr>
            <w:r>
              <w:rPr>
                <w:rFonts w:hint="eastAsia" w:ascii="楷体_GB2312" w:eastAsia="楷体_GB2312"/>
              </w:rPr>
              <w:t>有科学合理的课程建设规划，课程目标定位准确，建设思路明确，有具体的实施计划，措施得力，成效显著。</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2" w:leftChars="-2" w:hanging="2" w:hangingChars="1"/>
              <w:rPr>
                <w:rFonts w:hint="eastAsia" w:ascii="楷体_GB2312" w:hAnsi="宋体" w:eastAsia="楷体_GB2312"/>
              </w:rPr>
            </w:pPr>
            <w:r>
              <w:rPr>
                <w:rFonts w:hint="eastAsia" w:ascii="楷体_GB2312" w:eastAsia="楷体_GB2312"/>
              </w:rPr>
              <w:t>有课程建设规划，</w:t>
            </w:r>
            <w:r>
              <w:rPr>
                <w:rFonts w:hint="eastAsia" w:ascii="楷体_GB2312" w:hAnsi="宋体" w:eastAsia="楷体_GB2312"/>
              </w:rPr>
              <w:t>课程目标定位较为恰当，</w:t>
            </w:r>
            <w:r>
              <w:rPr>
                <w:rFonts w:hint="eastAsia" w:ascii="楷体_GB2312" w:eastAsia="楷体_GB2312"/>
              </w:rPr>
              <w:t>思路较为明确</w:t>
            </w:r>
            <w:r>
              <w:rPr>
                <w:rFonts w:hint="eastAsia" w:ascii="楷体_GB2312" w:hAnsi="宋体" w:eastAsia="楷体_GB2312"/>
              </w:rPr>
              <w:t>，有实施计划、配套措施，实施效果一般。</w:t>
            </w:r>
          </w:p>
        </w:tc>
        <w:tc>
          <w:tcPr>
            <w:tcW w:w="1262" w:type="dxa"/>
            <w:tcBorders>
              <w:top w:val="single" w:color="auto" w:sz="4" w:space="0"/>
              <w:left w:val="single" w:color="auto" w:sz="4" w:space="0"/>
              <w:bottom w:val="single" w:color="auto" w:sz="4" w:space="0"/>
              <w:right w:val="single" w:color="auto" w:sz="4" w:space="0"/>
            </w:tcBorders>
            <w:vAlign w:val="center"/>
          </w:tcPr>
          <w:p>
            <w:pPr>
              <w:pStyle w:val="3"/>
              <w:snapToGrid w:val="0"/>
              <w:spacing w:line="264" w:lineRule="auto"/>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3"/>
              <w:snapToGrid w:val="0"/>
              <w:spacing w:line="264" w:lineRule="auto"/>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3"/>
              <w:snapToGrid w:val="0"/>
              <w:spacing w:line="264" w:lineRule="auto"/>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3"/>
              <w:snapToGrid w:val="0"/>
              <w:spacing w:line="264" w:lineRule="auto"/>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3"/>
              <w:snapToGrid w:val="0"/>
              <w:spacing w:line="264" w:lineRule="auto"/>
              <w:rPr>
                <w:rFonts w:hint="eastAsia"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61" w:hRule="atLeast"/>
        </w:trPr>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left"/>
              <w:rPr>
                <w:rFonts w:hint="eastAsia" w:ascii="楷体_GB2312" w:hAnsi="宋体" w:eastAsia="楷体_GB2312"/>
                <w:bCs/>
              </w:rPr>
            </w:pPr>
          </w:p>
        </w:tc>
        <w:tc>
          <w:tcPr>
            <w:tcW w:w="8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eastAsia="楷体_GB2312"/>
              </w:rPr>
            </w:pPr>
            <w:r>
              <w:rPr>
                <w:rFonts w:hint="eastAsia" w:ascii="楷体_GB2312" w:eastAsia="楷体_GB2312"/>
              </w:rPr>
              <w:t>1-2</w:t>
            </w:r>
          </w:p>
          <w:p>
            <w:pPr>
              <w:snapToGrid w:val="0"/>
              <w:spacing w:line="264" w:lineRule="auto"/>
              <w:ind w:left="210" w:hanging="210" w:hangingChars="100"/>
              <w:rPr>
                <w:rFonts w:hint="eastAsia" w:ascii="楷体_GB2312" w:eastAsia="楷体_GB2312"/>
              </w:rPr>
            </w:pPr>
            <w:r>
              <w:rPr>
                <w:rFonts w:hint="eastAsia" w:ascii="楷体_GB2312" w:eastAsia="楷体_GB2312"/>
              </w:rPr>
              <w:t>教学文</w:t>
            </w:r>
          </w:p>
          <w:p>
            <w:pPr>
              <w:snapToGrid w:val="0"/>
              <w:spacing w:line="264" w:lineRule="auto"/>
              <w:ind w:left="210" w:hanging="210" w:hangingChars="100"/>
              <w:rPr>
                <w:rFonts w:hint="eastAsia" w:ascii="楷体_GB2312" w:eastAsia="楷体_GB2312"/>
              </w:rPr>
            </w:pPr>
            <w:r>
              <w:rPr>
                <w:rFonts w:hint="eastAsia" w:ascii="楷体_GB2312" w:eastAsia="楷体_GB2312"/>
              </w:rPr>
              <w:t>件与档</w:t>
            </w:r>
          </w:p>
          <w:p>
            <w:pPr>
              <w:snapToGrid w:val="0"/>
              <w:spacing w:line="264" w:lineRule="auto"/>
              <w:ind w:left="210" w:hanging="210" w:hangingChars="100"/>
              <w:rPr>
                <w:rFonts w:hint="eastAsia" w:ascii="楷体_GB2312" w:eastAsia="楷体_GB2312"/>
              </w:rPr>
            </w:pPr>
            <w:r>
              <w:rPr>
                <w:rFonts w:hint="eastAsia" w:ascii="楷体_GB2312" w:eastAsia="楷体_GB2312"/>
              </w:rPr>
              <w:t>案管理</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hAnsi="宋体" w:eastAsia="楷体_GB2312"/>
              </w:rPr>
            </w:pPr>
            <w:r>
              <w:rPr>
                <w:rFonts w:hint="eastAsia" w:ascii="楷体_GB2312" w:hAnsi="宋体" w:eastAsia="楷体_GB2312"/>
              </w:rPr>
              <w:t>教学文件与档案管理</w:t>
            </w: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楷体_GB2312" w:eastAsia="楷体_GB2312"/>
              </w:rPr>
            </w:pPr>
            <w:r>
              <w:rPr>
                <w:rFonts w:hint="eastAsia" w:ascii="楷体_GB2312" w:eastAsia="楷体_GB2312"/>
              </w:rPr>
              <w:t>有完整的课程档案（含教学大纲、教材及教学参考资料、教学工作计划、教学进度表、讲稿或教案、试题库或试卷库、习题集、学生成绩、质量分析、教学总结及各种教学活动、教改教研材料等），管理规范。</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line="264" w:lineRule="auto"/>
              <w:ind w:left="-2" w:leftChars="-2" w:hanging="2" w:hangingChars="1"/>
              <w:rPr>
                <w:rFonts w:hint="eastAsia" w:ascii="楷体_GB2312" w:eastAsia="楷体_GB2312"/>
              </w:rPr>
            </w:pPr>
            <w:r>
              <w:rPr>
                <w:rFonts w:hint="eastAsia" w:ascii="楷体_GB2312" w:eastAsia="楷体_GB2312"/>
              </w:rPr>
              <w:t>课程档案中的教学文件基本齐全，管理较为规范。</w:t>
            </w:r>
          </w:p>
        </w:tc>
        <w:tc>
          <w:tcPr>
            <w:tcW w:w="1262" w:type="dxa"/>
            <w:tcBorders>
              <w:top w:val="single" w:color="auto" w:sz="4" w:space="0"/>
              <w:left w:val="single" w:color="auto" w:sz="4" w:space="0"/>
              <w:bottom w:val="single" w:color="auto" w:sz="4" w:space="0"/>
              <w:right w:val="single" w:color="auto" w:sz="4" w:space="0"/>
            </w:tcBorders>
            <w:vAlign w:val="center"/>
          </w:tcPr>
          <w:p>
            <w:pPr>
              <w:pStyle w:val="3"/>
              <w:snapToGrid w:val="0"/>
              <w:spacing w:line="264" w:lineRule="auto"/>
              <w:rPr>
                <w:rFonts w:hint="eastAsia" w:ascii="楷体_GB2312"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3"/>
              <w:snapToGrid w:val="0"/>
              <w:spacing w:line="264" w:lineRule="auto"/>
              <w:rPr>
                <w:rFonts w:hint="eastAsia" w:ascii="楷体_GB2312"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3"/>
              <w:snapToGrid w:val="0"/>
              <w:spacing w:line="264" w:lineRule="auto"/>
              <w:rPr>
                <w:rFonts w:hint="eastAsia" w:ascii="楷体_GB2312"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3"/>
              <w:snapToGrid w:val="0"/>
              <w:spacing w:line="264" w:lineRule="auto"/>
              <w:rPr>
                <w:rFonts w:hint="eastAsia" w:ascii="楷体_GB2312"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3"/>
              <w:snapToGrid w:val="0"/>
              <w:spacing w:line="264" w:lineRule="auto"/>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96" w:hRule="atLeast"/>
        </w:trPr>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left"/>
              <w:rPr>
                <w:rFonts w:hint="eastAsia" w:ascii="楷体_GB2312" w:hAnsi="宋体" w:eastAsia="楷体_GB2312"/>
                <w:bCs/>
              </w:rPr>
            </w:pPr>
          </w:p>
        </w:tc>
        <w:tc>
          <w:tcPr>
            <w:tcW w:w="8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eastAsia="楷体_GB2312"/>
              </w:rPr>
            </w:pPr>
            <w:r>
              <w:rPr>
                <w:rFonts w:hint="eastAsia" w:ascii="楷体_GB2312" w:eastAsia="楷体_GB2312"/>
              </w:rPr>
              <w:t>1-3</w:t>
            </w:r>
          </w:p>
          <w:p>
            <w:pPr>
              <w:snapToGrid w:val="0"/>
              <w:spacing w:line="264" w:lineRule="auto"/>
              <w:jc w:val="center"/>
              <w:rPr>
                <w:rFonts w:hint="eastAsia" w:ascii="楷体_GB2312" w:eastAsia="楷体_GB2312"/>
              </w:rPr>
            </w:pPr>
            <w:r>
              <w:rPr>
                <w:rFonts w:hint="eastAsia" w:ascii="楷体_GB2312" w:eastAsia="楷体_GB2312"/>
              </w:rPr>
              <w:t>质量控制</w:t>
            </w:r>
          </w:p>
          <w:p>
            <w:pPr>
              <w:snapToGrid w:val="0"/>
              <w:spacing w:line="264" w:lineRule="auto"/>
              <w:jc w:val="center"/>
              <w:rPr>
                <w:rFonts w:hint="eastAsia" w:ascii="楷体_GB2312" w:hAnsi="宋体" w:eastAsia="楷体_GB2312"/>
                <w:vertAlign w:val="superscript"/>
              </w:rPr>
            </w:pP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hAnsi="宋体" w:eastAsia="楷体_GB2312"/>
              </w:rPr>
            </w:pPr>
            <w:r>
              <w:rPr>
                <w:rFonts w:hint="eastAsia" w:ascii="楷体_GB2312" w:hAnsi="宋体" w:eastAsia="楷体_GB2312"/>
              </w:rPr>
              <w:t>教学管理制度执行与课程评价</w:t>
            </w: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楷体_GB2312" w:hAnsi="宋体" w:eastAsia="楷体_GB2312"/>
              </w:rPr>
            </w:pPr>
            <w:r>
              <w:rPr>
                <w:rFonts w:hint="eastAsia" w:ascii="楷体_GB2312" w:hAnsi="宋体" w:eastAsia="楷体_GB2312"/>
              </w:rPr>
              <w:t>严格执行学院教学管理制度，有课程质量评价标准，积极开展学生评教、教师评教、教师评学活动并形成制度，有效促进课程建设。</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楷体_GB2312" w:hAnsi="宋体" w:eastAsia="楷体_GB2312"/>
              </w:rPr>
            </w:pPr>
            <w:r>
              <w:rPr>
                <w:rFonts w:hint="eastAsia" w:ascii="楷体_GB2312" w:hAnsi="宋体" w:eastAsia="楷体_GB2312"/>
              </w:rPr>
              <w:t>较好地执行学校的各项教学管理制度，实施了学生评教、教师评教、教师评学活动，有一定成效。</w:t>
            </w: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210" w:hanging="210" w:hangingChars="100"/>
              <w:rPr>
                <w:rFonts w:hint="eastAsia"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2" w:hRule="atLeast"/>
        </w:trPr>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64" w:lineRule="auto"/>
              <w:jc w:val="center"/>
              <w:rPr>
                <w:rFonts w:hint="eastAsia" w:ascii="楷体_GB2312" w:hAnsi="宋体" w:eastAsia="楷体_GB2312"/>
                <w:bCs/>
              </w:rPr>
            </w:pPr>
            <w:r>
              <w:rPr>
                <w:rFonts w:hint="eastAsia" w:ascii="楷体_GB2312" w:hAnsi="宋体" w:eastAsia="楷体_GB2312"/>
                <w:bCs/>
              </w:rPr>
              <w:t>2、</w:t>
            </w:r>
          </w:p>
          <w:p>
            <w:pPr>
              <w:snapToGrid w:val="0"/>
              <w:spacing w:line="264" w:lineRule="auto"/>
              <w:jc w:val="center"/>
              <w:rPr>
                <w:rFonts w:hint="eastAsia" w:ascii="楷体_GB2312" w:hAnsi="宋体" w:eastAsia="楷体_GB2312"/>
                <w:bCs/>
              </w:rPr>
            </w:pPr>
            <w:r>
              <w:rPr>
                <w:rFonts w:hint="eastAsia" w:ascii="楷体_GB2312" w:hAnsi="宋体" w:eastAsia="楷体_GB2312"/>
                <w:bCs/>
              </w:rPr>
              <w:t>教</w:t>
            </w:r>
          </w:p>
          <w:p>
            <w:pPr>
              <w:snapToGrid w:val="0"/>
              <w:spacing w:line="264" w:lineRule="auto"/>
              <w:jc w:val="center"/>
              <w:rPr>
                <w:rFonts w:hint="eastAsia" w:ascii="楷体_GB2312" w:hAnsi="宋体" w:eastAsia="楷体_GB2312"/>
                <w:bCs/>
              </w:rPr>
            </w:pPr>
            <w:r>
              <w:rPr>
                <w:rFonts w:hint="eastAsia" w:ascii="楷体_GB2312" w:hAnsi="宋体" w:eastAsia="楷体_GB2312"/>
                <w:bCs/>
              </w:rPr>
              <w:t>师</w:t>
            </w:r>
          </w:p>
          <w:p>
            <w:pPr>
              <w:snapToGrid w:val="0"/>
              <w:spacing w:line="264" w:lineRule="auto"/>
              <w:jc w:val="center"/>
              <w:rPr>
                <w:rFonts w:hint="eastAsia" w:ascii="楷体_GB2312" w:hAnsi="宋体" w:eastAsia="楷体_GB2312"/>
                <w:bCs/>
              </w:rPr>
            </w:pPr>
            <w:r>
              <w:rPr>
                <w:rFonts w:hint="eastAsia" w:ascii="楷体_GB2312" w:hAnsi="宋体" w:eastAsia="楷体_GB2312"/>
                <w:bCs/>
              </w:rPr>
              <w:t>队</w:t>
            </w:r>
          </w:p>
          <w:p>
            <w:pPr>
              <w:snapToGrid w:val="0"/>
              <w:spacing w:line="264" w:lineRule="auto"/>
              <w:jc w:val="center"/>
              <w:rPr>
                <w:rFonts w:hint="eastAsia" w:ascii="楷体_GB2312" w:hAnsi="宋体" w:eastAsia="楷体_GB2312"/>
                <w:bCs/>
              </w:rPr>
            </w:pPr>
            <w:r>
              <w:rPr>
                <w:rFonts w:hint="eastAsia" w:ascii="楷体_GB2312" w:hAnsi="宋体" w:eastAsia="楷体_GB2312"/>
                <w:bCs/>
              </w:rPr>
              <w:t>伍</w:t>
            </w:r>
          </w:p>
        </w:tc>
        <w:tc>
          <w:tcPr>
            <w:tcW w:w="8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hAnsi="宋体" w:eastAsia="楷体_GB2312"/>
              </w:rPr>
            </w:pPr>
            <w:r>
              <w:rPr>
                <w:rFonts w:hint="eastAsia" w:ascii="楷体_GB2312" w:hAnsi="宋体" w:eastAsia="楷体_GB2312"/>
              </w:rPr>
              <w:t>2-1</w:t>
            </w:r>
          </w:p>
          <w:p>
            <w:pPr>
              <w:snapToGrid w:val="0"/>
              <w:spacing w:line="264" w:lineRule="auto"/>
              <w:rPr>
                <w:rFonts w:hint="eastAsia" w:ascii="楷体_GB2312" w:hAnsi="宋体" w:eastAsia="楷体_GB2312"/>
              </w:rPr>
            </w:pPr>
            <w:r>
              <w:rPr>
                <w:rFonts w:hint="eastAsia" w:ascii="楷体_GB2312" w:hAnsi="宋体" w:eastAsia="楷体_GB2312"/>
                <w:b/>
                <w:bCs/>
              </w:rPr>
              <w:t>课程负责人与主讲教师</w:t>
            </w:r>
            <w:r>
              <w:rPr>
                <w:rFonts w:hint="eastAsia" w:ascii="楷体_GB2312" w:hAnsi="宋体" w:eastAsia="楷体_GB2312"/>
                <w:sz w:val="28"/>
              </w:rPr>
              <w:t>*</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hAnsi="宋体" w:eastAsia="楷体_GB2312"/>
              </w:rPr>
            </w:pPr>
            <w:r>
              <w:rPr>
                <w:rFonts w:hint="eastAsia" w:ascii="楷体_GB2312" w:hAnsi="宋体" w:eastAsia="楷体_GB2312"/>
              </w:rPr>
              <w:t>学术与教学水平、师德风范</w:t>
            </w: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楷体_GB2312" w:hAnsi="宋体" w:eastAsia="楷体_GB2312"/>
              </w:rPr>
            </w:pPr>
            <w:r>
              <w:rPr>
                <w:rFonts w:hint="eastAsia" w:ascii="楷体_GB2312" w:hAnsi="宋体" w:eastAsia="楷体_GB2312"/>
              </w:rPr>
              <w:t>学术水平高，有自治区级以上科研和教改项目，成果显著；师德好，治学严谨，教学水平高，授课有特色，无教学事故。</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2" w:leftChars="-2" w:hanging="2" w:hangingChars="1"/>
              <w:rPr>
                <w:rFonts w:hint="eastAsia" w:ascii="楷体_GB2312" w:hAnsi="宋体" w:eastAsia="楷体_GB2312"/>
              </w:rPr>
            </w:pPr>
            <w:r>
              <w:rPr>
                <w:rFonts w:hint="eastAsia" w:ascii="楷体_GB2312" w:hAnsi="宋体" w:eastAsia="楷体_GB2312"/>
              </w:rPr>
              <w:t>学术水平较高，有院级以上科研和教改项目；有良好的职业道德，治学较严谨，教学水平较高，无重大教学事故。</w:t>
            </w: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firstLine="420" w:firstLineChars="2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firstLine="420" w:firstLineChars="2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firstLine="420" w:firstLineChars="2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firstLine="420" w:firstLineChars="2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firstLine="420" w:firstLineChars="200"/>
              <w:rPr>
                <w:rFonts w:hint="eastAsia" w:ascii="楷体_GB2312" w:hAnsi="宋体" w:eastAsia="楷体_GB2312"/>
              </w:rPr>
            </w:pPr>
          </w:p>
        </w:tc>
      </w:tr>
    </w:tbl>
    <w:p>
      <w:r>
        <w:rPr>
          <w:rFonts w:hint="eastAsia" w:ascii="楷体_GB2312" w:eastAsia="楷体_GB2312"/>
          <w:bCs/>
        </w:rPr>
        <mc:AlternateContent>
          <mc:Choice Requires="wps">
            <w:drawing>
              <wp:anchor distT="0" distB="0" distL="114300" distR="114300" simplePos="0" relativeHeight="251927552" behindDoc="0" locked="0" layoutInCell="1" allowOverlap="1">
                <wp:simplePos x="0" y="0"/>
                <wp:positionH relativeFrom="column">
                  <wp:posOffset>3886200</wp:posOffset>
                </wp:positionH>
                <wp:positionV relativeFrom="paragraph">
                  <wp:posOffset>201930</wp:posOffset>
                </wp:positionV>
                <wp:extent cx="342900" cy="359410"/>
                <wp:effectExtent l="4445" t="4445" r="14605" b="17145"/>
                <wp:wrapNone/>
                <wp:docPr id="22" name="文本框 25"/>
                <wp:cNvGraphicFramePr/>
                <a:graphic xmlns:a="http://schemas.openxmlformats.org/drawingml/2006/main">
                  <a:graphicData uri="http://schemas.microsoft.com/office/word/2010/wordprocessingShape">
                    <wps:wsp>
                      <wps:cNvSpPr txBox="1"/>
                      <wps:spPr>
                        <a:xfrm>
                          <a:off x="0" y="0"/>
                          <a:ext cx="342900" cy="3594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p>
                        </w:txbxContent>
                      </wps:txbx>
                      <wps:bodyPr vert="eaVert" upright="1"/>
                    </wps:wsp>
                  </a:graphicData>
                </a:graphic>
              </wp:anchor>
            </w:drawing>
          </mc:Choice>
          <mc:Fallback>
            <w:pict>
              <v:shape id="文本框 25" o:spid="_x0000_s1026" o:spt="202" type="#_x0000_t202" style="position:absolute;left:0pt;margin-left:306pt;margin-top:15.9pt;height:28.3pt;width:27pt;z-index:251927552;mso-width-relative:page;mso-height-relative:page;" stroked="t" coordsize="21600,21600" o:gfxdata="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JVVEvVAAAACQEAAA8AAAAAAAAAAQAgAAAAIgAAAGRycy9kb3ducmV2LnhtbFBLAQIU&#10;ABQAAAAIAIdO4kB+KCWm9gEAAPcDAAAOAAAAAAAAAAEAIAAAACQBAABkcnMvZTJvRG9jLnhtbFBL&#10;BQYAAAAABgAGAFkBAACMBQAAAAA=&#10;">
                <v:path/>
                <v:fill focussize="0,0"/>
                <v:stroke color="#FFFFFF"/>
                <v:imagedata o:title=""/>
                <o:lock v:ext="edit"/>
                <v:textbox style="layout-flow:vertical-ideographic;">
                  <w:txbxContent>
                    <w:p>
                      <w:pPr>
                        <w:rPr>
                          <w:rFonts w:hint="eastAsia"/>
                        </w:rPr>
                      </w:pPr>
                    </w:p>
                  </w:txbxContent>
                </v:textbox>
              </v:shape>
            </w:pict>
          </mc:Fallback>
        </mc:AlternateContent>
      </w:r>
    </w:p>
    <w:tbl>
      <w:tblPr>
        <w:tblStyle w:val="9"/>
        <w:tblW w:w="114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0"/>
        <w:gridCol w:w="866"/>
        <w:gridCol w:w="1058"/>
        <w:gridCol w:w="3088"/>
        <w:gridCol w:w="2700"/>
        <w:gridCol w:w="1262"/>
        <w:gridCol w:w="454"/>
        <w:gridCol w:w="454"/>
        <w:gridCol w:w="454"/>
        <w:gridCol w:w="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09" w:hRule="atLeast"/>
        </w:trPr>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64" w:lineRule="auto"/>
              <w:rPr>
                <w:rFonts w:hint="eastAsia" w:ascii="楷体_GB2312" w:hAnsi="宋体" w:eastAsia="楷体_GB2312"/>
              </w:rPr>
            </w:pPr>
            <w:r>
              <w:rPr>
                <w:rFonts w:hint="eastAsia" w:ascii="楷体_GB2312" w:hAnsi="宋体" w:eastAsia="楷体_GB2312"/>
              </w:rPr>
              <mc:AlternateContent>
                <mc:Choice Requires="wps">
                  <w:drawing>
                    <wp:anchor distT="0" distB="0" distL="114300" distR="114300" simplePos="0" relativeHeight="251898880" behindDoc="0" locked="0" layoutInCell="1" allowOverlap="1">
                      <wp:simplePos x="0" y="0"/>
                      <wp:positionH relativeFrom="column">
                        <wp:posOffset>-684530</wp:posOffset>
                      </wp:positionH>
                      <wp:positionV relativeFrom="paragraph">
                        <wp:posOffset>1976755</wp:posOffset>
                      </wp:positionV>
                      <wp:extent cx="509270" cy="425450"/>
                      <wp:effectExtent l="4445" t="4445" r="19685" b="8255"/>
                      <wp:wrapNone/>
                      <wp:docPr id="24" name="文本框 26"/>
                      <wp:cNvGraphicFramePr/>
                      <a:graphic xmlns:a="http://schemas.openxmlformats.org/drawingml/2006/main">
                        <a:graphicData uri="http://schemas.microsoft.com/office/word/2010/wordprocessingShape">
                          <wps:wsp>
                            <wps:cNvSpPr txBox="1"/>
                            <wps:spPr>
                              <a:xfrm>
                                <a:off x="0" y="0"/>
                                <a:ext cx="509270" cy="4254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18"/>
                                      <w:szCs w:val="18"/>
                                    </w:rPr>
                                  </w:pPr>
                                  <w:r>
                                    <w:rPr>
                                      <w:rFonts w:hint="eastAsia"/>
                                      <w:sz w:val="18"/>
                                      <w:szCs w:val="18"/>
                                    </w:rPr>
                                    <w:t>302</w:t>
                                  </w:r>
                                </w:p>
                              </w:txbxContent>
                            </wps:txbx>
                            <wps:bodyPr vert="eaVert" upright="1"/>
                          </wps:wsp>
                        </a:graphicData>
                      </a:graphic>
                    </wp:anchor>
                  </w:drawing>
                </mc:Choice>
                <mc:Fallback>
                  <w:pict>
                    <v:shape id="文本框 26" o:spid="_x0000_s1026" o:spt="202" type="#_x0000_t202" style="position:absolute;left:0pt;margin-left:-53.9pt;margin-top:155.65pt;height:33.5pt;width:40.1pt;z-index:251898880;mso-width-relative:page;mso-height-relative:page;" stroked="t" coordsize="21600,21600" o:gfxdata="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IgJ2AAAAAwBAAAPAAAAAAAAAAEAIAAAACIAAABkcnMvZG93bnJldi54bWxQ&#10;SwECFAAUAAAACACHTuJAZ/FUa/cBAAD3AwAADgAAAAAAAAABACAAAAAnAQAAZHJzL2Uyb0RvYy54&#10;bWxQSwUGAAAAAAYABgBZAQAAkAUAAAAA&#10;">
                      <v:path/>
                      <v:fill focussize="0,0"/>
                      <v:stroke color="#FFFFFF"/>
                      <v:imagedata o:title=""/>
                      <o:lock v:ext="edit"/>
                      <v:textbox style="layout-flow:vertical-ideographic;">
                        <w:txbxContent>
                          <w:p>
                            <w:pPr>
                              <w:rPr>
                                <w:rFonts w:hint="eastAsia"/>
                                <w:sz w:val="18"/>
                                <w:szCs w:val="18"/>
                              </w:rPr>
                            </w:pPr>
                            <w:r>
                              <w:rPr>
                                <w:rFonts w:hint="eastAsia"/>
                                <w:sz w:val="18"/>
                                <w:szCs w:val="18"/>
                              </w:rPr>
                              <w:t>302</w:t>
                            </w:r>
                          </w:p>
                        </w:txbxContent>
                      </v:textbox>
                    </v:shape>
                  </w:pict>
                </mc:Fallback>
              </mc:AlternateContent>
            </w:r>
            <w:r>
              <w:rPr>
                <w:rFonts w:hint="eastAsia" w:eastAsia="黑体"/>
                <w:sz w:val="24"/>
              </w:rPr>
              <mc:AlternateContent>
                <mc:Choice Requires="wps">
                  <w:drawing>
                    <wp:anchor distT="0" distB="0" distL="114300" distR="114300" simplePos="0" relativeHeight="251897856" behindDoc="0" locked="0" layoutInCell="1" allowOverlap="1">
                      <wp:simplePos x="0" y="0"/>
                      <wp:positionH relativeFrom="column">
                        <wp:posOffset>-334010</wp:posOffset>
                      </wp:positionH>
                      <wp:positionV relativeFrom="paragraph">
                        <wp:posOffset>-600710</wp:posOffset>
                      </wp:positionV>
                      <wp:extent cx="8343900" cy="495300"/>
                      <wp:effectExtent l="4445" t="4445" r="14605" b="14605"/>
                      <wp:wrapNone/>
                      <wp:docPr id="21" name="矩形 27"/>
                      <wp:cNvGraphicFramePr/>
                      <a:graphic xmlns:a="http://schemas.openxmlformats.org/drawingml/2006/main">
                        <a:graphicData uri="http://schemas.microsoft.com/office/word/2010/wordprocessingShape">
                          <wps:wsp>
                            <wps:cNvSpPr/>
                            <wps:spPr>
                              <a:xfrm>
                                <a:off x="0" y="0"/>
                                <a:ext cx="8343900" cy="49530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矩形 27" o:spid="_x0000_s1026" o:spt="1" style="position:absolute;left:0pt;margin-left:-26.3pt;margin-top:-47.3pt;height:39pt;width:657pt;z-index:251897856;mso-width-relative:page;mso-height-relative:page;" stroked="t" coordsize="21600,21600" o:gfxdata="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ZWSr2AAAAAwBAAAP&#10;AAAAAAAAAAEAIAAAACIAAABkcnMvZG93bnJldi54bWxQSwECFAAUAAAACACHTuJAMOWo5t8BAADS&#10;AwAADgAAAAAAAAABACAAAAAnAQAAZHJzL2Uyb0RvYy54bWxQSwUGAAAAAAYABgBZAQAAeAUAAAAA&#10;">
                      <v:path/>
                      <v:fill focussize="0,0"/>
                      <v:stroke color="#FFFFFF"/>
                      <v:imagedata o:title=""/>
                      <o:lock v:ext="edit"/>
                    </v:rect>
                  </w:pict>
                </mc:Fallback>
              </mc:AlternateContent>
            </w:r>
          </w:p>
        </w:tc>
        <w:tc>
          <w:tcPr>
            <w:tcW w:w="8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hAnsi="宋体" w:eastAsia="楷体_GB2312"/>
              </w:rPr>
            </w:pPr>
            <w:r>
              <w:rPr>
                <w:rFonts w:hint="eastAsia" w:ascii="楷体_GB2312" w:hAnsi="宋体" w:eastAsia="楷体_GB2312"/>
              </w:rPr>
              <w:t>2-2</w:t>
            </w:r>
          </w:p>
          <w:p>
            <w:pPr>
              <w:snapToGrid w:val="0"/>
              <w:spacing w:line="264" w:lineRule="auto"/>
              <w:rPr>
                <w:rFonts w:hint="eastAsia" w:ascii="楷体_GB2312" w:hAnsi="宋体" w:eastAsia="楷体_GB2312"/>
                <w:b/>
                <w:bCs/>
              </w:rPr>
            </w:pPr>
            <w:r>
              <w:rPr>
                <w:rFonts w:hint="eastAsia" w:ascii="楷体_GB2312" w:hAnsi="宋体" w:eastAsia="楷体_GB2312"/>
                <w:b/>
                <w:bCs/>
              </w:rPr>
              <w:t>教学</w:t>
            </w:r>
          </w:p>
          <w:p>
            <w:pPr>
              <w:snapToGrid w:val="0"/>
              <w:spacing w:line="264" w:lineRule="auto"/>
              <w:rPr>
                <w:rFonts w:hint="eastAsia" w:ascii="楷体_GB2312" w:hAnsi="宋体" w:eastAsia="楷体_GB2312"/>
              </w:rPr>
            </w:pPr>
            <w:r>
              <w:rPr>
                <w:rFonts w:hint="eastAsia" w:ascii="楷体_GB2312" w:hAnsi="宋体" w:eastAsia="楷体_GB2312"/>
                <w:b/>
                <w:bCs/>
              </w:rPr>
              <w:t>团队</w:t>
            </w:r>
            <w:r>
              <w:rPr>
                <w:rFonts w:hint="eastAsia" w:ascii="楷体_GB2312" w:hAnsi="宋体" w:eastAsia="楷体_GB2312"/>
                <w:sz w:val="28"/>
              </w:rPr>
              <w:t>*</w:t>
            </w:r>
          </w:p>
        </w:tc>
        <w:tc>
          <w:tcPr>
            <w:tcW w:w="1058"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line="264" w:lineRule="auto"/>
              <w:rPr>
                <w:rFonts w:hint="eastAsia" w:ascii="楷体_GB2312" w:hAnsi="宋体" w:eastAsia="楷体_GB2312"/>
              </w:rPr>
            </w:pPr>
          </w:p>
          <w:p>
            <w:pPr>
              <w:snapToGrid w:val="0"/>
              <w:spacing w:before="120" w:beforeLines="50" w:line="264" w:lineRule="auto"/>
              <w:rPr>
                <w:rFonts w:hint="eastAsia" w:ascii="楷体_GB2312" w:hAnsi="宋体" w:eastAsia="楷体_GB2312"/>
              </w:rPr>
            </w:pPr>
            <w:r>
              <w:rPr>
                <w:rFonts w:hint="eastAsia" w:ascii="楷体_GB2312" w:hAnsi="宋体" w:eastAsia="楷体_GB2312"/>
              </w:rPr>
              <w:t>队伍结构</w:t>
            </w:r>
          </w:p>
          <w:p>
            <w:pPr>
              <w:snapToGrid w:val="0"/>
              <w:spacing w:before="50" w:line="264" w:lineRule="auto"/>
              <w:rPr>
                <w:rFonts w:hint="eastAsia" w:ascii="楷体_GB2312" w:hAnsi="宋体" w:eastAsia="楷体_GB2312"/>
              </w:rPr>
            </w:pPr>
          </w:p>
          <w:p>
            <w:pPr>
              <w:snapToGrid w:val="0"/>
              <w:spacing w:before="50" w:line="264" w:lineRule="auto"/>
              <w:rPr>
                <w:rFonts w:hint="eastAsia" w:ascii="楷体_GB2312" w:hAnsi="宋体" w:eastAsia="楷体_GB2312"/>
              </w:rPr>
            </w:pPr>
          </w:p>
          <w:p>
            <w:pPr>
              <w:snapToGrid w:val="0"/>
              <w:spacing w:before="50" w:line="264" w:lineRule="auto"/>
              <w:rPr>
                <w:rFonts w:hint="eastAsia" w:ascii="楷体_GB2312" w:hAnsi="宋体" w:eastAsia="楷体_GB2312"/>
              </w:rPr>
            </w:pPr>
          </w:p>
          <w:p>
            <w:pPr>
              <w:snapToGrid w:val="0"/>
              <w:spacing w:before="50" w:line="264" w:lineRule="auto"/>
              <w:rPr>
                <w:rFonts w:hint="eastAsia" w:ascii="楷体_GB2312" w:hAnsi="宋体" w:eastAsia="楷体_GB2312"/>
              </w:rPr>
            </w:pPr>
          </w:p>
          <w:p>
            <w:pPr>
              <w:snapToGrid w:val="0"/>
              <w:spacing w:before="50" w:line="264" w:lineRule="auto"/>
              <w:rPr>
                <w:rFonts w:hint="eastAsia" w:ascii="楷体_GB2312" w:hAnsi="宋体" w:eastAsia="楷体_GB2312"/>
              </w:rPr>
            </w:pPr>
          </w:p>
          <w:p>
            <w:pPr>
              <w:snapToGrid w:val="0"/>
              <w:spacing w:before="50" w:line="264" w:lineRule="auto"/>
              <w:rPr>
                <w:rFonts w:hint="eastAsia" w:ascii="楷体_GB2312" w:hAnsi="宋体" w:eastAsia="楷体_GB2312"/>
              </w:rPr>
            </w:pPr>
            <w:r>
              <w:rPr>
                <w:rFonts w:hint="eastAsia" w:ascii="楷体_GB2312" w:hAnsi="宋体" w:eastAsia="楷体_GB2312"/>
              </w:rPr>
              <w:t>教学改革与教学研究</w:t>
            </w:r>
          </w:p>
        </w:tc>
        <w:tc>
          <w:tcPr>
            <w:tcW w:w="3088" w:type="dxa"/>
            <w:tcBorders>
              <w:top w:val="single" w:color="auto" w:sz="4" w:space="0"/>
              <w:left w:val="single" w:color="auto" w:sz="4" w:space="0"/>
              <w:bottom w:val="single" w:color="auto" w:sz="4" w:space="0"/>
              <w:right w:val="single" w:color="auto" w:sz="4" w:space="0"/>
            </w:tcBorders>
            <w:vAlign w:val="top"/>
          </w:tcPr>
          <w:p>
            <w:pPr>
              <w:pStyle w:val="4"/>
              <w:snapToGrid w:val="0"/>
              <w:spacing w:before="120" w:beforeLines="50" w:after="0" w:line="264" w:lineRule="auto"/>
              <w:ind w:left="0" w:leftChars="0"/>
              <w:rPr>
                <w:rFonts w:hint="eastAsia" w:ascii="楷体_GB2312" w:hAnsi="宋体" w:eastAsia="楷体_GB2312"/>
              </w:rPr>
            </w:pPr>
            <w:r>
              <w:rPr>
                <w:rFonts w:hint="eastAsia" w:ascii="楷体_GB2312" w:hAnsi="宋体" w:eastAsia="楷体_GB2312"/>
              </w:rPr>
              <w:t>学术梯队知识、年龄结构合理，有高度责任感及协作精神；辅导教师、实验教师配备合理（有实验的课程）；中青年教师培养计划科学合理。</w:t>
            </w:r>
          </w:p>
          <w:p>
            <w:pPr>
              <w:snapToGrid w:val="0"/>
              <w:spacing w:before="120" w:line="264" w:lineRule="auto"/>
              <w:ind w:left="-2" w:leftChars="-2" w:hanging="2" w:hangingChars="1"/>
              <w:rPr>
                <w:rFonts w:hint="eastAsia" w:ascii="楷体_GB2312" w:hAnsi="宋体" w:eastAsia="楷体_GB2312"/>
              </w:rPr>
            </w:pPr>
            <w:r>
              <w:rPr>
                <w:rFonts w:hint="eastAsia" w:ascii="楷体_GB2312" w:hAnsi="宋体" w:eastAsia="楷体_GB2312"/>
              </w:rPr>
              <w:t xml:space="preserve">教学观念先进，教学改革有创意，思路清晰、措施到位、成效显著；有院级以上立项的教改课题及三年以上的教改实践；有自治区级（含）以上成果；发表了高质量的教改教研论文；教师参加各级教研和科研立项的人占该课程组教师人数60％；教研活动有制度，每学期≥10次。 </w:t>
            </w:r>
          </w:p>
        </w:tc>
        <w:tc>
          <w:tcPr>
            <w:tcW w:w="2700" w:type="dxa"/>
            <w:tcBorders>
              <w:top w:val="single" w:color="auto" w:sz="4" w:space="0"/>
              <w:left w:val="single" w:color="auto" w:sz="4" w:space="0"/>
              <w:bottom w:val="single" w:color="auto" w:sz="4" w:space="0"/>
              <w:right w:val="single" w:color="auto" w:sz="4" w:space="0"/>
            </w:tcBorders>
            <w:vAlign w:val="top"/>
          </w:tcPr>
          <w:p>
            <w:pPr>
              <w:pStyle w:val="4"/>
              <w:snapToGrid w:val="0"/>
              <w:spacing w:before="120" w:beforeLines="50" w:after="0" w:line="264" w:lineRule="auto"/>
              <w:ind w:left="0" w:leftChars="0"/>
              <w:rPr>
                <w:rFonts w:hint="eastAsia" w:ascii="楷体_GB2312" w:hAnsi="宋体" w:eastAsia="楷体_GB2312"/>
              </w:rPr>
            </w:pPr>
            <w:r>
              <w:rPr>
                <w:rFonts w:hint="eastAsia" w:ascii="楷体_GB2312" w:hAnsi="宋体" w:eastAsia="楷体_GB2312"/>
              </w:rPr>
              <w:t>队伍知识、年龄结构较为合理，有责任感及协作精神，配备有辅导教师、实验教师，有中青年教师培养的规划。</w:t>
            </w:r>
          </w:p>
          <w:p>
            <w:pPr>
              <w:snapToGrid w:val="0"/>
              <w:spacing w:before="120" w:line="264" w:lineRule="auto"/>
              <w:rPr>
                <w:rFonts w:hint="eastAsia" w:ascii="楷体_GB2312" w:hAnsi="宋体" w:eastAsia="楷体_GB2312"/>
              </w:rPr>
            </w:pPr>
            <w:r>
              <w:rPr>
                <w:rFonts w:hint="eastAsia" w:ascii="楷体_GB2312" w:hAnsi="宋体" w:eastAsia="楷体_GB2312"/>
              </w:rPr>
              <w:t>有教学改革思路与措施，有一定成效，有院级立项的教改课题及二年以上的教改实践；有改革成果；发表了教改教研论文；教师参加各级教研和科研立项的人数占该课程组教师人数30％；能够及时开展教研活动，每学期活动≥6次。</w:t>
            </w: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240" w:hanging="240" w:hangingChars="100"/>
              <w:rPr>
                <w:rFonts w:hint="eastAsia" w:ascii="楷体_GB2312" w:hAnsi="宋体" w:eastAsia="楷体_GB2312"/>
              </w:rPr>
            </w:pPr>
            <w:r>
              <w:rPr>
                <w:rFonts w:hint="eastAsia" w:eastAsia="黑体"/>
                <w:sz w:val="24"/>
              </w:rPr>
              <mc:AlternateContent>
                <mc:Choice Requires="wps">
                  <w:drawing>
                    <wp:anchor distT="0" distB="0" distL="114300" distR="114300" simplePos="0" relativeHeight="251899904" behindDoc="0" locked="0" layoutInCell="1" allowOverlap="1">
                      <wp:simplePos x="0" y="0"/>
                      <wp:positionH relativeFrom="column">
                        <wp:posOffset>313690</wp:posOffset>
                      </wp:positionH>
                      <wp:positionV relativeFrom="paragraph">
                        <wp:posOffset>-402590</wp:posOffset>
                      </wp:positionV>
                      <wp:extent cx="577215" cy="5273040"/>
                      <wp:effectExtent l="4445" t="4445" r="8890" b="18415"/>
                      <wp:wrapNone/>
                      <wp:docPr id="27" name="文本框 28"/>
                      <wp:cNvGraphicFramePr/>
                      <a:graphic xmlns:a="http://schemas.openxmlformats.org/drawingml/2006/main">
                        <a:graphicData uri="http://schemas.microsoft.com/office/word/2010/wordprocessingShape">
                          <wps:wsp>
                            <wps:cNvSpPr txBox="1"/>
                            <wps:spPr>
                              <a:xfrm>
                                <a:off x="0" y="0"/>
                                <a:ext cx="577215" cy="52730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5"/>
                                    <w:pBdr>
                                      <w:bottom w:val="single" w:color="auto" w:sz="4" w:space="1"/>
                                    </w:pBdr>
                                    <w:rPr>
                                      <w:rFonts w:hint="eastAsia" w:ascii="楷体_GB2312" w:eastAsia="楷体_GB2312"/>
                                      <w:sz w:val="21"/>
                                      <w:szCs w:val="21"/>
                                    </w:rPr>
                                  </w:pPr>
                                  <w:r>
                                    <w:rPr>
                                      <w:rFonts w:hint="eastAsia" w:ascii="楷体_GB2312" w:eastAsia="楷体_GB2312"/>
                                      <w:sz w:val="21"/>
                                      <w:szCs w:val="21"/>
                                    </w:rPr>
                                    <w:t>教学基本建设管理</w:t>
                                  </w:r>
                                </w:p>
                                <w:p>
                                  <w:pPr>
                                    <w:rPr>
                                      <w:rFonts w:hint="eastAsia"/>
                                      <w:szCs w:val="21"/>
                                    </w:rPr>
                                  </w:pPr>
                                </w:p>
                              </w:txbxContent>
                            </wps:txbx>
                            <wps:bodyPr vert="vert" upright="1"/>
                          </wps:wsp>
                        </a:graphicData>
                      </a:graphic>
                    </wp:anchor>
                  </w:drawing>
                </mc:Choice>
                <mc:Fallback>
                  <w:pict>
                    <v:shape id="文本框 28" o:spid="_x0000_s1026" o:spt="202" type="#_x0000_t202" style="position:absolute;left:0pt;margin-left:24.7pt;margin-top:-31.7pt;height:415.2pt;width:45.45pt;z-index:251899904;mso-width-relative:page;mso-height-relative:page;" stroked="t" coordsize="21600,21600" o:gfxdata="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MnIP62QAAAAoBAAAPAAAAAAAAAAEAIAAAACIAAABkcnMvZG93bnJldi54bWxQ&#10;SwECFAAUAAAACACHTuJAb7bwKPYBAAD2AwAADgAAAAAAAAABACAAAAAoAQAAZHJzL2Uyb0RvYy54&#10;bWxQSwUGAAAAAAYABgBZAQAAkAUAAAAA&#10;">
                      <v:path/>
                      <v:fill focussize="0,0"/>
                      <v:stroke color="#FFFFFF"/>
                      <v:imagedata o:title=""/>
                      <o:lock v:ext="edit"/>
                      <v:textbox style="layout-flow:vertical;">
                        <w:txbxContent>
                          <w:p>
                            <w:pPr>
                              <w:pStyle w:val="5"/>
                              <w:pBdr>
                                <w:bottom w:val="single" w:color="auto" w:sz="4" w:space="1"/>
                              </w:pBdr>
                              <w:rPr>
                                <w:rFonts w:hint="eastAsia" w:ascii="楷体_GB2312" w:eastAsia="楷体_GB2312"/>
                                <w:sz w:val="21"/>
                                <w:szCs w:val="21"/>
                              </w:rPr>
                            </w:pPr>
                            <w:r>
                              <w:rPr>
                                <w:rFonts w:hint="eastAsia" w:ascii="楷体_GB2312" w:eastAsia="楷体_GB2312"/>
                                <w:sz w:val="21"/>
                                <w:szCs w:val="21"/>
                              </w:rPr>
                              <w:t>教学基本建设管理</w:t>
                            </w:r>
                          </w:p>
                          <w:p>
                            <w:pPr>
                              <w:rPr>
                                <w:rFonts w:hint="eastAsia"/>
                                <w:szCs w:val="21"/>
                              </w:rPr>
                            </w:pP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68" w:hRule="atLeast"/>
        </w:trPr>
        <w:tc>
          <w:tcPr>
            <w:tcW w:w="690" w:type="dxa"/>
            <w:tcBorders>
              <w:top w:val="single" w:color="auto" w:sz="4" w:space="0"/>
              <w:left w:val="single" w:color="auto" w:sz="4" w:space="0"/>
              <w:right w:val="single" w:color="auto" w:sz="4" w:space="0"/>
            </w:tcBorders>
            <w:shd w:val="clear" w:color="auto" w:fill="auto"/>
            <w:vAlign w:val="center"/>
          </w:tcPr>
          <w:p>
            <w:pPr>
              <w:snapToGrid w:val="0"/>
              <w:spacing w:line="264" w:lineRule="auto"/>
              <w:jc w:val="center"/>
              <w:rPr>
                <w:rFonts w:hint="eastAsia" w:ascii="楷体_GB2312" w:hAnsi="宋体" w:eastAsia="楷体_GB2312"/>
              </w:rPr>
            </w:pPr>
            <w:r>
              <w:rPr>
                <w:rFonts w:hint="eastAsia" w:ascii="楷体_GB2312" w:hAnsi="宋体" w:eastAsia="楷体_GB2312"/>
              </w:rPr>
              <w:t>3、</w:t>
            </w:r>
          </w:p>
          <w:p>
            <w:pPr>
              <w:snapToGrid w:val="0"/>
              <w:spacing w:line="264" w:lineRule="auto"/>
              <w:jc w:val="center"/>
              <w:rPr>
                <w:rFonts w:hint="eastAsia" w:ascii="楷体_GB2312" w:hAnsi="宋体" w:eastAsia="楷体_GB2312"/>
              </w:rPr>
            </w:pPr>
            <w:r>
              <w:rPr>
                <w:rFonts w:hint="eastAsia" w:ascii="楷体_GB2312" w:hAnsi="宋体" w:eastAsia="楷体_GB2312"/>
              </w:rPr>
              <w:t>教</w:t>
            </w:r>
          </w:p>
          <w:p>
            <w:pPr>
              <w:snapToGrid w:val="0"/>
              <w:spacing w:line="264" w:lineRule="auto"/>
              <w:jc w:val="center"/>
              <w:rPr>
                <w:rFonts w:hint="eastAsia" w:ascii="楷体_GB2312" w:hAnsi="宋体" w:eastAsia="楷体_GB2312"/>
              </w:rPr>
            </w:pPr>
            <w:r>
              <w:rPr>
                <w:rFonts w:hint="eastAsia" w:ascii="楷体_GB2312" w:hAnsi="宋体" w:eastAsia="楷体_GB2312"/>
              </w:rPr>
              <w:t>学</w:t>
            </w:r>
          </w:p>
          <w:p>
            <w:pPr>
              <w:snapToGrid w:val="0"/>
              <w:spacing w:line="264" w:lineRule="auto"/>
              <w:jc w:val="center"/>
              <w:rPr>
                <w:rFonts w:hint="eastAsia" w:ascii="楷体_GB2312" w:hAnsi="宋体" w:eastAsia="楷体_GB2312"/>
              </w:rPr>
            </w:pPr>
            <w:r>
              <w:rPr>
                <w:rFonts w:hint="eastAsia" w:ascii="楷体_GB2312" w:hAnsi="宋体" w:eastAsia="楷体_GB2312"/>
              </w:rPr>
              <w:t>内</w:t>
            </w:r>
          </w:p>
          <w:p>
            <w:pPr>
              <w:snapToGrid w:val="0"/>
              <w:spacing w:line="264" w:lineRule="auto"/>
              <w:jc w:val="center"/>
              <w:rPr>
                <w:rFonts w:hint="eastAsia" w:ascii="楷体_GB2312" w:hAnsi="宋体" w:eastAsia="楷体_GB2312"/>
                <w:bCs/>
              </w:rPr>
            </w:pPr>
            <w:r>
              <w:rPr>
                <w:rFonts w:hint="eastAsia" w:ascii="楷体_GB2312" w:hAnsi="宋体" w:eastAsia="楷体_GB2312"/>
              </w:rPr>
              <w:t>容</w:t>
            </w:r>
          </w:p>
        </w:tc>
        <w:tc>
          <w:tcPr>
            <w:tcW w:w="8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firstLine="210" w:firstLineChars="100"/>
              <w:rPr>
                <w:rFonts w:hint="eastAsia" w:ascii="楷体_GB2312" w:hAnsi="宋体" w:eastAsia="楷体_GB2312"/>
              </w:rPr>
            </w:pPr>
            <w:r>
              <w:rPr>
                <w:rFonts w:hint="eastAsia" w:ascii="楷体_GB2312" w:hAnsi="宋体" w:eastAsia="楷体_GB2312"/>
              </w:rPr>
              <w:t>3-1</w:t>
            </w:r>
          </w:p>
          <w:p>
            <w:pPr>
              <w:snapToGrid w:val="0"/>
              <w:spacing w:line="264" w:lineRule="auto"/>
              <w:rPr>
                <w:rFonts w:hint="eastAsia" w:ascii="楷体_GB2312" w:hAnsi="宋体" w:eastAsia="楷体_GB2312"/>
                <w:b/>
                <w:bCs/>
              </w:rPr>
            </w:pPr>
            <w:r>
              <w:rPr>
                <w:rFonts w:hint="eastAsia" w:ascii="楷体_GB2312" w:hAnsi="宋体" w:eastAsia="楷体_GB2312"/>
                <w:b/>
                <w:bCs/>
              </w:rPr>
              <w:t>课程</w:t>
            </w:r>
          </w:p>
          <w:p>
            <w:pPr>
              <w:snapToGrid w:val="0"/>
              <w:spacing w:line="264" w:lineRule="auto"/>
              <w:rPr>
                <w:rFonts w:hint="eastAsia" w:ascii="楷体_GB2312" w:hAnsi="宋体" w:eastAsia="楷体_GB2312"/>
              </w:rPr>
            </w:pPr>
            <w:r>
              <w:rPr>
                <w:rFonts w:hint="eastAsia" w:ascii="楷体_GB2312" w:hAnsi="宋体" w:eastAsia="楷体_GB2312"/>
                <w:b/>
                <w:bCs/>
              </w:rPr>
              <w:t>内容</w:t>
            </w:r>
            <w:r>
              <w:rPr>
                <w:rFonts w:hint="eastAsia" w:ascii="楷体_GB2312" w:hAnsi="宋体" w:eastAsia="楷体_GB2312"/>
                <w:sz w:val="28"/>
              </w:rPr>
              <w:t>*</w:t>
            </w:r>
          </w:p>
          <w:p>
            <w:pPr>
              <w:snapToGrid w:val="0"/>
              <w:spacing w:line="264" w:lineRule="auto"/>
              <w:jc w:val="center"/>
              <w:rPr>
                <w:rFonts w:hint="eastAsia" w:ascii="楷体_GB2312" w:hAnsi="宋体" w:eastAsia="楷体_GB2312"/>
              </w:rPr>
            </w:pPr>
          </w:p>
        </w:tc>
        <w:tc>
          <w:tcPr>
            <w:tcW w:w="105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firstLine="210" w:firstLineChars="100"/>
              <w:rPr>
                <w:rFonts w:hint="eastAsia" w:ascii="楷体_GB2312" w:eastAsia="楷体_GB2312"/>
                <w:szCs w:val="21"/>
              </w:rPr>
            </w:pPr>
            <w:r>
              <w:rPr>
                <w:rFonts w:hint="eastAsia" w:ascii="楷体_GB2312" w:eastAsia="楷体_GB2312"/>
                <w:szCs w:val="21"/>
              </w:rPr>
              <w:t>3-1-A</w:t>
            </w:r>
          </w:p>
          <w:p>
            <w:pPr>
              <w:snapToGrid w:val="0"/>
              <w:spacing w:line="264" w:lineRule="auto"/>
              <w:rPr>
                <w:rFonts w:hint="eastAsia" w:ascii="楷体_GB2312" w:eastAsia="楷体_GB2312"/>
                <w:szCs w:val="21"/>
              </w:rPr>
            </w:pPr>
            <w:r>
              <w:rPr>
                <w:rFonts w:hint="eastAsia" w:ascii="楷体_GB2312" w:eastAsia="楷体_GB2312"/>
                <w:szCs w:val="21"/>
              </w:rPr>
              <w:t>理论课程内容设计</w:t>
            </w:r>
          </w:p>
        </w:tc>
        <w:tc>
          <w:tcPr>
            <w:tcW w:w="3088"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line="264" w:lineRule="auto"/>
              <w:rPr>
                <w:rFonts w:hint="eastAsia" w:ascii="楷体_GB2312" w:eastAsia="楷体_GB2312"/>
                <w:szCs w:val="21"/>
              </w:rPr>
            </w:pPr>
            <w:r>
              <w:rPr>
                <w:rFonts w:hint="eastAsia" w:ascii="楷体_GB2312" w:eastAsia="楷体_GB2312"/>
                <w:szCs w:val="21"/>
              </w:rPr>
              <w:t>教学内容符合学科要求，知识结构合理，注意学科交叉，</w:t>
            </w:r>
            <w:r>
              <w:rPr>
                <w:rFonts w:hint="eastAsia" w:ascii="楷体_GB2312" w:hAnsi="宋体" w:eastAsia="楷体_GB2312"/>
              </w:rPr>
              <w:t>很好满足知识、能力、素质协调发展的需要；更新内容和基础内容的关系处理得好，体现教学改革内容的优化整合，注重引进学科发展前沿信息。</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line="264" w:lineRule="auto"/>
              <w:rPr>
                <w:rFonts w:hint="eastAsia" w:ascii="楷体_GB2312" w:eastAsia="楷体_GB2312"/>
                <w:szCs w:val="21"/>
                <w:shd w:val="pct10" w:color="auto" w:fill="FFFFFF"/>
              </w:rPr>
            </w:pPr>
            <w:r>
              <w:rPr>
                <w:rFonts w:hint="eastAsia" w:ascii="楷体_GB2312" w:hAnsi="宋体" w:eastAsia="楷体_GB2312"/>
              </w:rPr>
              <w:t>教学内容基本满足知识、能力、素质协调发展的需要；课程内容有更新，体现理论联系实际。</w:t>
            </w:r>
          </w:p>
        </w:tc>
        <w:tc>
          <w:tcPr>
            <w:tcW w:w="1262"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line="264" w:lineRule="auto"/>
              <w:rPr>
                <w:rFonts w:hint="eastAsia" w:ascii="楷体_GB2312" w:hAnsi="宋体" w:eastAsia="楷体_GB2312"/>
                <w:spacing w:val="-4"/>
              </w:rPr>
            </w:pPr>
            <w:r>
              <w:rPr>
                <w:rFonts w:hint="eastAsia" w:ascii="楷体_GB2312" w:hAnsi="宋体" w:eastAsia="楷体_GB2312"/>
                <w:spacing w:val="-4"/>
              </w:rPr>
              <w:t>根据课程类型，在理论课程内容设计和实验课程内容设计中选择相应观测点进行评价。</w:t>
            </w: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firstLine="420" w:firstLineChars="2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left"/>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left"/>
              <w:rPr>
                <w:rFonts w:hint="eastAsia" w:ascii="楷体_GB2312" w:hAnsi="宋体" w:eastAsia="楷体_GB2312"/>
              </w:rPr>
            </w:pPr>
          </w:p>
        </w:tc>
      </w:tr>
    </w:tbl>
    <w:p>
      <w:r>
        <w:rPr>
          <w:rFonts w:hint="eastAsia" w:eastAsia="黑体"/>
          <w:sz w:val="24"/>
        </w:rPr>
        <mc:AlternateContent>
          <mc:Choice Requires="wps">
            <w:drawing>
              <wp:anchor distT="0" distB="0" distL="114300" distR="114300" simplePos="0" relativeHeight="251928576" behindDoc="0" locked="0" layoutInCell="1" allowOverlap="1">
                <wp:simplePos x="0" y="0"/>
                <wp:positionH relativeFrom="column">
                  <wp:posOffset>3771900</wp:posOffset>
                </wp:positionH>
                <wp:positionV relativeFrom="paragraph">
                  <wp:posOffset>101600</wp:posOffset>
                </wp:positionV>
                <wp:extent cx="509270" cy="425450"/>
                <wp:effectExtent l="4445" t="4445" r="19685" b="8255"/>
                <wp:wrapNone/>
                <wp:docPr id="28" name="文本框 29"/>
                <wp:cNvGraphicFramePr/>
                <a:graphic xmlns:a="http://schemas.openxmlformats.org/drawingml/2006/main">
                  <a:graphicData uri="http://schemas.microsoft.com/office/word/2010/wordprocessingShape">
                    <wps:wsp>
                      <wps:cNvSpPr txBox="1"/>
                      <wps:spPr>
                        <a:xfrm>
                          <a:off x="0" y="0"/>
                          <a:ext cx="509270" cy="4254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p>
                        </w:txbxContent>
                      </wps:txbx>
                      <wps:bodyPr vert="eaVert" upright="1"/>
                    </wps:wsp>
                  </a:graphicData>
                </a:graphic>
              </wp:anchor>
            </w:drawing>
          </mc:Choice>
          <mc:Fallback>
            <w:pict>
              <v:shape id="文本框 29" o:spid="_x0000_s1026" o:spt="202" type="#_x0000_t202" style="position:absolute;left:0pt;margin-left:297pt;margin-top:8pt;height:33.5pt;width:40.1pt;z-index:251928576;mso-width-relative:page;mso-height-relative:page;" stroked="t" coordsize="21600,21600" o:gfxdata="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DeyXVAAAACQEAAA8AAAAAAAAAAQAgAAAAIgAAAGRycy9kb3ducmV2LnhtbFBLAQIU&#10;ABQAAAAIAIdO4kAgueRw9gEAAPcDAAAOAAAAAAAAAAEAIAAAACQBAABkcnMvZTJvRG9jLnhtbFBL&#10;BQYAAAAABgAGAFkBAACMBQAAAAA=&#10;">
                <v:path/>
                <v:fill focussize="0,0"/>
                <v:stroke color="#FFFFFF"/>
                <v:imagedata o:title=""/>
                <o:lock v:ext="edit"/>
                <v:textbox style="layout-flow:vertical-ideographic;">
                  <w:txbxContent>
                    <w:p>
                      <w:pPr>
                        <w:rPr>
                          <w:rFonts w:hint="eastAsia"/>
                        </w:rPr>
                      </w:pPr>
                    </w:p>
                  </w:txbxContent>
                </v:textbox>
              </v:shape>
            </w:pict>
          </mc:Fallback>
        </mc:AlternateContent>
      </w:r>
    </w:p>
    <w:tbl>
      <w:tblPr>
        <w:tblStyle w:val="9"/>
        <w:tblW w:w="114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0"/>
        <w:gridCol w:w="866"/>
        <w:gridCol w:w="1058"/>
        <w:gridCol w:w="2368"/>
        <w:gridCol w:w="2700"/>
        <w:gridCol w:w="1982"/>
        <w:gridCol w:w="454"/>
        <w:gridCol w:w="454"/>
        <w:gridCol w:w="454"/>
        <w:gridCol w:w="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74" w:hRule="atLeast"/>
        </w:trPr>
        <w:tc>
          <w:tcPr>
            <w:tcW w:w="690" w:type="dxa"/>
            <w:vMerge w:val="restart"/>
            <w:tcBorders>
              <w:left w:val="single" w:color="auto" w:sz="4" w:space="0"/>
              <w:right w:val="single" w:color="auto" w:sz="4" w:space="0"/>
            </w:tcBorders>
            <w:shd w:val="clear" w:color="auto" w:fill="auto"/>
            <w:vAlign w:val="center"/>
          </w:tcPr>
          <w:p>
            <w:pPr>
              <w:widowControl/>
              <w:adjustRightInd w:val="0"/>
              <w:snapToGrid w:val="0"/>
              <w:spacing w:line="260" w:lineRule="exact"/>
              <w:jc w:val="left"/>
              <w:rPr>
                <w:rFonts w:hint="eastAsia" w:ascii="楷体_GB2312" w:hAnsi="宋体" w:eastAsia="楷体_GB2312"/>
                <w:bCs/>
              </w:rPr>
            </w:pPr>
            <w:r>
              <w:rPr>
                <w:rFonts w:hint="eastAsia" w:ascii="楷体_GB2312" w:eastAsia="楷体_GB2312"/>
                <w:bCs/>
              </w:rPr>
              <mc:AlternateContent>
                <mc:Choice Requires="wps">
                  <w:drawing>
                    <wp:anchor distT="0" distB="0" distL="114300" distR="114300" simplePos="0" relativeHeight="251900928" behindDoc="0" locked="0" layoutInCell="1" allowOverlap="1">
                      <wp:simplePos x="0" y="0"/>
                      <wp:positionH relativeFrom="column">
                        <wp:posOffset>-457200</wp:posOffset>
                      </wp:positionH>
                      <wp:positionV relativeFrom="paragraph">
                        <wp:posOffset>1976120</wp:posOffset>
                      </wp:positionV>
                      <wp:extent cx="342900" cy="359410"/>
                      <wp:effectExtent l="4445" t="4445" r="14605" b="17145"/>
                      <wp:wrapNone/>
                      <wp:docPr id="29" name="文本框 30"/>
                      <wp:cNvGraphicFramePr/>
                      <a:graphic xmlns:a="http://schemas.openxmlformats.org/drawingml/2006/main">
                        <a:graphicData uri="http://schemas.microsoft.com/office/word/2010/wordprocessingShape">
                          <wps:wsp>
                            <wps:cNvSpPr txBox="1"/>
                            <wps:spPr>
                              <a:xfrm>
                                <a:off x="0" y="0"/>
                                <a:ext cx="342900" cy="3594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sz w:val="18"/>
                                      <w:szCs w:val="18"/>
                                    </w:rPr>
                                    <w:t>303</w:t>
                                  </w:r>
                                </w:p>
                              </w:txbxContent>
                            </wps:txbx>
                            <wps:bodyPr vert="eaVert" upright="1"/>
                          </wps:wsp>
                        </a:graphicData>
                      </a:graphic>
                    </wp:anchor>
                  </w:drawing>
                </mc:Choice>
                <mc:Fallback>
                  <w:pict>
                    <v:shape id="文本框 30" o:spid="_x0000_s1026" o:spt="202" type="#_x0000_t202" style="position:absolute;left:0pt;margin-left:-36pt;margin-top:155.6pt;height:28.3pt;width:27pt;z-index:251900928;mso-width-relative:page;mso-height-relative:page;" stroked="t" coordsize="21600,21600" o:gfxdata="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UZa81gAAAAsBAAAPAAAAAAAAAAEAIAAAACIAAABkcnMvZG93bnJldi54bWxQSwEC&#10;FAAUAAAACACHTuJA8iNGYvYBAAD3AwAADgAAAAAAAAABACAAAAAlAQAAZHJzL2Uyb0RvYy54bWxQ&#10;SwUGAAAAAAYABgBZAQAAjQUAAAAA&#10;">
                      <v:path/>
                      <v:fill focussize="0,0"/>
                      <v:stroke color="#FFFFFF"/>
                      <v:imagedata o:title=""/>
                      <o:lock v:ext="edit"/>
                      <v:textbox style="layout-flow:vertical-ideographic;">
                        <w:txbxContent>
                          <w:p>
                            <w:pPr>
                              <w:rPr>
                                <w:rFonts w:hint="eastAsia"/>
                              </w:rPr>
                            </w:pPr>
                            <w:r>
                              <w:rPr>
                                <w:rFonts w:hint="eastAsia"/>
                                <w:sz w:val="18"/>
                                <w:szCs w:val="18"/>
                              </w:rPr>
                              <w:t>303</w:t>
                            </w:r>
                          </w:p>
                        </w:txbxContent>
                      </v:textbox>
                    </v:shape>
                  </w:pict>
                </mc:Fallback>
              </mc:AlternateContent>
            </w:r>
            <w:r>
              <w:rPr>
                <w:rFonts w:hint="eastAsia" w:ascii="楷体_GB2312" w:eastAsia="楷体_GB2312"/>
                <w:bCs/>
              </w:rPr>
              <mc:AlternateContent>
                <mc:Choice Requires="wps">
                  <w:drawing>
                    <wp:anchor distT="0" distB="0" distL="114300" distR="114300" simplePos="0" relativeHeight="251901952" behindDoc="0" locked="0" layoutInCell="1" allowOverlap="1">
                      <wp:simplePos x="0" y="0"/>
                      <wp:positionH relativeFrom="column">
                        <wp:posOffset>-334010</wp:posOffset>
                      </wp:positionH>
                      <wp:positionV relativeFrom="paragraph">
                        <wp:posOffset>-699770</wp:posOffset>
                      </wp:positionV>
                      <wp:extent cx="8343900" cy="594360"/>
                      <wp:effectExtent l="4445" t="4445" r="14605" b="10795"/>
                      <wp:wrapNone/>
                      <wp:docPr id="30" name="矩形 31"/>
                      <wp:cNvGraphicFramePr/>
                      <a:graphic xmlns:a="http://schemas.openxmlformats.org/drawingml/2006/main">
                        <a:graphicData uri="http://schemas.microsoft.com/office/word/2010/wordprocessingShape">
                          <wps:wsp>
                            <wps:cNvSpPr/>
                            <wps:spPr>
                              <a:xfrm>
                                <a:off x="0" y="0"/>
                                <a:ext cx="8343900" cy="59436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矩形 31" o:spid="_x0000_s1026" o:spt="1" style="position:absolute;left:0pt;margin-left:-26.3pt;margin-top:-55.1pt;height:46.8pt;width:657pt;z-index:251901952;mso-width-relative:page;mso-height-relative:page;" stroked="t" coordsize="21600,21600" o:gfxdata="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DpKX9gAAAANAQAA&#10;DwAAAAAAAAABACAAAAAiAAAAZHJzL2Rvd25yZXYueG1sUEsBAhQAFAAAAAgAh07iQEYZGAzgAQAA&#10;0gMAAA4AAAAAAAAAAQAgAAAAJwEAAGRycy9lMm9Eb2MueG1sUEsFBgAAAAAGAAYAWQEAAHkFAAAA&#10;AA==&#10;">
                      <v:path/>
                      <v:fill focussize="0,0"/>
                      <v:stroke color="#FFFFFF"/>
                      <v:imagedata o:title=""/>
                      <o:lock v:ext="edit"/>
                    </v:rect>
                  </w:pict>
                </mc:Fallback>
              </mc:AlternateContent>
            </w:r>
          </w:p>
        </w:tc>
        <w:tc>
          <w:tcPr>
            <w:tcW w:w="86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rPr>
            </w:pP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firstLine="210" w:firstLineChars="100"/>
              <w:rPr>
                <w:rFonts w:hint="eastAsia" w:ascii="楷体_GB2312" w:eastAsia="楷体_GB2312"/>
                <w:szCs w:val="21"/>
              </w:rPr>
            </w:pPr>
            <w:r>
              <w:rPr>
                <w:rFonts w:hint="eastAsia" w:ascii="楷体_GB2312" w:eastAsia="楷体_GB2312"/>
                <w:szCs w:val="21"/>
              </w:rPr>
              <w:t>3-1-B</w:t>
            </w:r>
          </w:p>
          <w:p>
            <w:pPr>
              <w:adjustRightInd w:val="0"/>
              <w:snapToGrid w:val="0"/>
              <w:spacing w:line="260" w:lineRule="exact"/>
              <w:rPr>
                <w:rFonts w:hint="eastAsia" w:ascii="楷体_GB2312" w:eastAsia="楷体_GB2312"/>
                <w:szCs w:val="21"/>
              </w:rPr>
            </w:pPr>
            <w:r>
              <w:rPr>
                <w:rFonts w:hint="eastAsia" w:ascii="楷体_GB2312" w:eastAsia="楷体_GB2312"/>
                <w:szCs w:val="21"/>
              </w:rPr>
              <w:t>实验课程内容设计</w:t>
            </w:r>
          </w:p>
        </w:tc>
        <w:tc>
          <w:tcPr>
            <w:tcW w:w="23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楷体_GB2312" w:eastAsia="楷体_GB2312"/>
                <w:szCs w:val="21"/>
              </w:rPr>
            </w:pPr>
            <w:r>
              <w:rPr>
                <w:rFonts w:hint="eastAsia" w:ascii="楷体_GB2312" w:eastAsia="楷体_GB2312"/>
                <w:szCs w:val="21"/>
              </w:rPr>
              <w:t>课程内容体现技术性、综合性和探索性，有效地培养学生创新思维和独立分析问题、解决问题的能力；有</w:t>
            </w:r>
            <w:r>
              <w:rPr>
                <w:rFonts w:hint="eastAsia" w:ascii="楷体_GB2312" w:hAnsi="宋体" w:eastAsia="楷体_GB2312"/>
              </w:rPr>
              <w:t>综合性、设计性实验，并有计划地组织实施，效果好；实验开出率100%。</w:t>
            </w:r>
          </w:p>
        </w:tc>
        <w:tc>
          <w:tcPr>
            <w:tcW w:w="2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72" w:beforeLines="30" w:line="260" w:lineRule="exact"/>
              <w:rPr>
                <w:rFonts w:hint="eastAsia" w:ascii="楷体_GB2312" w:eastAsia="楷体_GB2312"/>
                <w:szCs w:val="21"/>
                <w:shd w:val="pct10" w:color="auto" w:fill="FFFFFF"/>
              </w:rPr>
            </w:pPr>
            <w:r>
              <w:rPr>
                <w:rFonts w:hint="eastAsia" w:ascii="楷体_GB2312" w:hAnsi="宋体" w:eastAsia="楷体_GB2312"/>
              </w:rPr>
              <w:t>课程内容设计合理，注意</w:t>
            </w:r>
            <w:r>
              <w:rPr>
                <w:rFonts w:hint="eastAsia" w:ascii="楷体_GB2312" w:eastAsia="楷体_GB2312"/>
                <w:szCs w:val="21"/>
              </w:rPr>
              <w:t>培养学生的能力，</w:t>
            </w:r>
            <w:r>
              <w:rPr>
                <w:rFonts w:hint="eastAsia" w:ascii="楷体_GB2312" w:hAnsi="宋体" w:eastAsia="楷体_GB2312"/>
              </w:rPr>
              <w:t>实验开出率≥90%。</w:t>
            </w:r>
          </w:p>
        </w:tc>
        <w:tc>
          <w:tcPr>
            <w:tcW w:w="19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rPr>
            </w:pPr>
          </w:p>
        </w:tc>
        <w:tc>
          <w:tcPr>
            <w:tcW w:w="45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rPr>
            </w:pPr>
          </w:p>
        </w:tc>
        <w:tc>
          <w:tcPr>
            <w:tcW w:w="45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rPr>
            </w:pPr>
          </w:p>
        </w:tc>
        <w:tc>
          <w:tcPr>
            <w:tcW w:w="45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rPr>
            </w:pPr>
          </w:p>
        </w:tc>
        <w:tc>
          <w:tcPr>
            <w:tcW w:w="45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rPr>
            </w:pPr>
            <w:r>
              <w:rPr>
                <w:rFonts w:hint="eastAsia" w:eastAsia="黑体"/>
                <w:sz w:val="24"/>
              </w:rPr>
              <mc:AlternateContent>
                <mc:Choice Requires="wps">
                  <w:drawing>
                    <wp:anchor distT="0" distB="0" distL="114300" distR="114300" simplePos="0" relativeHeight="251902976" behindDoc="0" locked="0" layoutInCell="1" allowOverlap="1">
                      <wp:simplePos x="0" y="0"/>
                      <wp:positionH relativeFrom="column">
                        <wp:posOffset>322580</wp:posOffset>
                      </wp:positionH>
                      <wp:positionV relativeFrom="paragraph">
                        <wp:posOffset>-303530</wp:posOffset>
                      </wp:positionV>
                      <wp:extent cx="577215" cy="5273040"/>
                      <wp:effectExtent l="4445" t="4445" r="8890" b="18415"/>
                      <wp:wrapNone/>
                      <wp:docPr id="31" name="文本框 32"/>
                      <wp:cNvGraphicFramePr/>
                      <a:graphic xmlns:a="http://schemas.openxmlformats.org/drawingml/2006/main">
                        <a:graphicData uri="http://schemas.microsoft.com/office/word/2010/wordprocessingShape">
                          <wps:wsp>
                            <wps:cNvSpPr txBox="1"/>
                            <wps:spPr>
                              <a:xfrm>
                                <a:off x="0" y="0"/>
                                <a:ext cx="577215" cy="52730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Bdr>
                                      <w:bottom w:val="single" w:color="auto" w:sz="4" w:space="1"/>
                                    </w:pBdr>
                                    <w:jc w:val="center"/>
                                    <w:rPr>
                                      <w:rFonts w:hint="eastAsia" w:ascii="楷体_GB2312" w:eastAsia="楷体_GB2312"/>
                                      <w:szCs w:val="21"/>
                                    </w:rPr>
                                  </w:pPr>
                                  <w:r>
                                    <w:rPr>
                                      <w:rFonts w:hint="eastAsia" w:ascii="楷体_GB2312" w:eastAsia="楷体_GB2312"/>
                                      <w:szCs w:val="21"/>
                                    </w:rPr>
                                    <w:t>广西师范学院规章制度汇编（教学卷）</w:t>
                                  </w:r>
                                </w:p>
                                <w:p/>
                              </w:txbxContent>
                            </wps:txbx>
                            <wps:bodyPr vert="vert" upright="1"/>
                          </wps:wsp>
                        </a:graphicData>
                      </a:graphic>
                    </wp:anchor>
                  </w:drawing>
                </mc:Choice>
                <mc:Fallback>
                  <w:pict>
                    <v:shape id="文本框 32" o:spid="_x0000_s1026" o:spt="202" type="#_x0000_t202" style="position:absolute;left:0pt;margin-left:25.4pt;margin-top:-23.9pt;height:415.2pt;width:45.45pt;z-index:251902976;mso-width-relative:page;mso-height-relative:page;" stroked="t" coordsize="21600,21600" o:gfxdata="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x/hkvaAAAACgEAAA8AAAAAAAAAAQAgAAAAIgAAAGRycy9kb3ducmV2Lnht&#10;bFBLAQIUABQAAAAIAIdO4kB8FgCy9wEAAPYDAAAOAAAAAAAAAAEAIAAAACkBAABkcnMvZTJvRG9j&#10;LnhtbFBLBQYAAAAABgAGAFkBAACSBQAAAAA=&#10;">
                      <v:path/>
                      <v:fill focussize="0,0"/>
                      <v:stroke color="#FFFFFF"/>
                      <v:imagedata o:title=""/>
                      <o:lock v:ext="edit"/>
                      <v:textbox style="layout-flow:vertical;">
                        <w:txbxContent>
                          <w:p>
                            <w:pPr>
                              <w:pBdr>
                                <w:bottom w:val="single" w:color="auto" w:sz="4" w:space="1"/>
                              </w:pBdr>
                              <w:jc w:val="center"/>
                              <w:rPr>
                                <w:rFonts w:hint="eastAsia" w:ascii="楷体_GB2312" w:eastAsia="楷体_GB2312"/>
                                <w:szCs w:val="21"/>
                              </w:rPr>
                            </w:pPr>
                            <w:r>
                              <w:rPr>
                                <w:rFonts w:hint="eastAsia" w:ascii="楷体_GB2312" w:eastAsia="楷体_GB2312"/>
                                <w:szCs w:val="21"/>
                              </w:rPr>
                              <w:t>广西师范学院规章制度汇编（教学卷）</w:t>
                            </w:r>
                          </w:p>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08" w:hRule="atLeast"/>
        </w:trPr>
        <w:tc>
          <w:tcPr>
            <w:tcW w:w="690" w:type="dxa"/>
            <w:vMerge w:val="continue"/>
            <w:tcBorders>
              <w:left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bCs/>
              </w:rPr>
            </w:pP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rPr>
            </w:pP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hint="eastAsia" w:ascii="楷体_GB2312" w:eastAsia="楷体_GB2312"/>
                <w:szCs w:val="21"/>
              </w:rPr>
            </w:pPr>
            <w:r>
              <w:rPr>
                <w:rFonts w:hint="eastAsia" w:ascii="楷体_GB2312" w:eastAsia="楷体_GB2312"/>
                <w:szCs w:val="21"/>
              </w:rPr>
              <w:t>教学内</w:t>
            </w:r>
          </w:p>
          <w:p>
            <w:pPr>
              <w:adjustRightInd w:val="0"/>
              <w:snapToGrid w:val="0"/>
              <w:spacing w:line="260" w:lineRule="exact"/>
              <w:jc w:val="center"/>
              <w:rPr>
                <w:rFonts w:hint="eastAsia" w:ascii="楷体_GB2312" w:eastAsia="楷体_GB2312"/>
                <w:szCs w:val="21"/>
              </w:rPr>
            </w:pPr>
            <w:r>
              <w:rPr>
                <w:rFonts w:hint="eastAsia" w:ascii="楷体_GB2312" w:eastAsia="楷体_GB2312"/>
                <w:szCs w:val="21"/>
              </w:rPr>
              <w:t>容安排</w:t>
            </w:r>
          </w:p>
        </w:tc>
        <w:tc>
          <w:tcPr>
            <w:tcW w:w="23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72" w:beforeLines="30" w:line="260" w:lineRule="exact"/>
              <w:rPr>
                <w:rFonts w:hint="eastAsia" w:ascii="楷体_GB2312" w:eastAsia="楷体_GB2312"/>
                <w:spacing w:val="-6"/>
                <w:szCs w:val="21"/>
              </w:rPr>
            </w:pPr>
            <w:r>
              <w:rPr>
                <w:rFonts w:hint="eastAsia" w:ascii="楷体_GB2312" w:eastAsia="楷体_GB2312"/>
                <w:spacing w:val="-6"/>
                <w:szCs w:val="21"/>
              </w:rPr>
              <w:t>理论联系实际，融知识传授、能力培养、素质教育于一体；课内课外结合；教书育人效果明显。</w:t>
            </w:r>
          </w:p>
        </w:tc>
        <w:tc>
          <w:tcPr>
            <w:tcW w:w="2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72" w:beforeLines="30" w:line="260" w:lineRule="exact"/>
              <w:rPr>
                <w:rFonts w:hint="eastAsia" w:ascii="楷体_GB2312" w:hAnsi="宋体" w:eastAsia="楷体_GB2312"/>
              </w:rPr>
            </w:pPr>
            <w:r>
              <w:rPr>
                <w:rFonts w:hint="eastAsia" w:ascii="楷体_GB2312" w:hAnsi="宋体" w:eastAsia="楷体_GB2312"/>
              </w:rPr>
              <w:t>注意理论联系实际、课内课外结合，注意</w:t>
            </w:r>
            <w:r>
              <w:rPr>
                <w:rFonts w:hint="eastAsia" w:ascii="楷体_GB2312" w:eastAsia="楷体_GB2312"/>
                <w:szCs w:val="21"/>
              </w:rPr>
              <w:t>知识传授、能力培养、素质教育的结合，教书育人有效果。</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firstLine="420" w:firstLineChars="200"/>
              <w:rPr>
                <w:rFonts w:hint="eastAsia" w:ascii="楷体_GB2312" w:hAnsi="宋体" w:eastAsia="楷体_GB2312"/>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84" w:hRule="atLeast"/>
        </w:trPr>
        <w:tc>
          <w:tcPr>
            <w:tcW w:w="69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bCs/>
              </w:rPr>
            </w:pPr>
          </w:p>
        </w:tc>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hint="eastAsia" w:ascii="楷体_GB2312" w:eastAsia="楷体_GB2312"/>
                <w:b/>
                <w:bCs/>
              </w:rPr>
            </w:pPr>
            <w:r>
              <w:rPr>
                <w:rFonts w:hint="eastAsia" w:ascii="楷体_GB2312" w:eastAsia="楷体_GB2312"/>
                <w:b/>
                <w:bCs/>
              </w:rPr>
              <w:t>3-2</w:t>
            </w:r>
          </w:p>
          <w:p>
            <w:pPr>
              <w:adjustRightInd w:val="0"/>
              <w:snapToGrid w:val="0"/>
              <w:spacing w:line="260" w:lineRule="exact"/>
              <w:jc w:val="center"/>
              <w:rPr>
                <w:rFonts w:hint="eastAsia" w:ascii="楷体_GB2312" w:eastAsia="楷体_GB2312"/>
                <w:b/>
                <w:bCs/>
              </w:rPr>
            </w:pPr>
            <w:r>
              <w:rPr>
                <w:rFonts w:hint="eastAsia" w:ascii="楷体_GB2312" w:eastAsia="楷体_GB2312"/>
                <w:b/>
                <w:bCs/>
              </w:rPr>
              <w:t>实践</w:t>
            </w:r>
          </w:p>
          <w:p>
            <w:pPr>
              <w:adjustRightInd w:val="0"/>
              <w:snapToGrid w:val="0"/>
              <w:spacing w:line="260" w:lineRule="exact"/>
              <w:jc w:val="center"/>
              <w:rPr>
                <w:rFonts w:hint="eastAsia" w:ascii="楷体_GB2312" w:eastAsia="楷体_GB2312"/>
              </w:rPr>
            </w:pPr>
            <w:r>
              <w:rPr>
                <w:rFonts w:hint="eastAsia" w:ascii="楷体_GB2312" w:eastAsia="楷体_GB2312"/>
                <w:b/>
                <w:bCs/>
              </w:rPr>
              <w:t>教学</w:t>
            </w:r>
            <w:r>
              <w:rPr>
                <w:rFonts w:hint="eastAsia" w:ascii="楷体_GB2312" w:hAnsi="宋体" w:eastAsia="楷体_GB2312"/>
                <w:sz w:val="28"/>
              </w:rPr>
              <w:t>*</w:t>
            </w: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楷体_GB2312" w:hAnsi="宋体" w:eastAsia="楷体_GB2312"/>
              </w:rPr>
            </w:pPr>
            <w:r>
              <w:rPr>
                <w:rFonts w:hint="eastAsia" w:ascii="楷体_GB2312" w:hAnsi="宋体" w:eastAsia="楷体_GB2312"/>
              </w:rPr>
              <w:t>实践教学内容与方法</w:t>
            </w:r>
          </w:p>
        </w:tc>
        <w:tc>
          <w:tcPr>
            <w:tcW w:w="23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楷体_GB2312" w:hAnsi="宋体" w:eastAsia="楷体_GB2312"/>
              </w:rPr>
            </w:pPr>
            <w:r>
              <w:rPr>
                <w:rFonts w:hint="eastAsia" w:ascii="楷体_GB2312" w:hAnsi="宋体" w:eastAsia="楷体_GB2312"/>
              </w:rPr>
              <w:t>各类实践教学活动能很好地满足培养学生实践能力的要求，实践教学在培养学生发现问题、分析问题和解决问题的能力方面有显著成效。</w:t>
            </w:r>
          </w:p>
        </w:tc>
        <w:tc>
          <w:tcPr>
            <w:tcW w:w="2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72" w:beforeLines="30" w:line="260" w:lineRule="exact"/>
              <w:rPr>
                <w:rFonts w:hint="eastAsia" w:ascii="楷体_GB2312" w:hAnsi="宋体" w:eastAsia="楷体_GB2312"/>
                <w:shd w:val="pct10" w:color="auto" w:fill="FFFFFF"/>
              </w:rPr>
            </w:pPr>
            <w:r>
              <w:rPr>
                <w:rFonts w:hint="eastAsia" w:ascii="楷体_GB2312" w:hAnsi="宋体" w:eastAsia="楷体_GB2312"/>
              </w:rPr>
              <w:t>各类实践活动能达到实践教学计划规定和要求，实践教学注重学生发现问题、分析问题和解决问题能力的培养。</w:t>
            </w:r>
          </w:p>
        </w:tc>
        <w:tc>
          <w:tcPr>
            <w:tcW w:w="1982"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72" w:beforeLines="30" w:line="260" w:lineRule="exact"/>
              <w:rPr>
                <w:rFonts w:hint="eastAsia" w:ascii="楷体_GB2312" w:hAnsi="宋体" w:eastAsia="楷体_GB2312"/>
              </w:rPr>
            </w:pPr>
            <w:r>
              <w:rPr>
                <w:rFonts w:hint="eastAsia" w:ascii="楷体_GB2312" w:hAnsi="宋体" w:eastAsia="楷体_GB2312"/>
              </w:rPr>
              <w:t>实践教学含调研、实验、实习及其他实践教学活动。</w:t>
            </w: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34" w:hRule="atLeast"/>
        </w:trPr>
        <w:tc>
          <w:tcPr>
            <w:tcW w:w="6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hint="eastAsia" w:ascii="楷体_GB2312" w:hAnsi="宋体" w:eastAsia="楷体_GB2312"/>
                <w:bCs/>
              </w:rPr>
            </w:pPr>
            <w:r>
              <w:rPr>
                <w:rFonts w:hint="eastAsia" w:ascii="楷体_GB2312" w:hAnsi="宋体" w:eastAsia="楷体_GB2312"/>
                <w:bCs/>
              </w:rPr>
              <w:t>4、</w:t>
            </w:r>
          </w:p>
          <w:p>
            <w:pPr>
              <w:widowControl/>
              <w:adjustRightInd w:val="0"/>
              <w:snapToGrid w:val="0"/>
              <w:spacing w:line="260" w:lineRule="exact"/>
              <w:jc w:val="left"/>
              <w:rPr>
                <w:rFonts w:hint="eastAsia" w:ascii="楷体_GB2312" w:hAnsi="宋体" w:eastAsia="楷体_GB2312"/>
                <w:bCs/>
              </w:rPr>
            </w:pPr>
            <w:r>
              <w:rPr>
                <w:rFonts w:hint="eastAsia" w:ascii="楷体_GB2312" w:hAnsi="宋体" w:eastAsia="楷体_GB2312"/>
                <w:bCs/>
              </w:rPr>
              <w:t>教学条件</w:t>
            </w:r>
          </w:p>
        </w:tc>
        <w:tc>
          <w:tcPr>
            <w:tcW w:w="8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hAnsi="宋体" w:eastAsia="楷体_GB2312"/>
              </w:rPr>
            </w:pPr>
            <w:r>
              <w:rPr>
                <w:rFonts w:hint="eastAsia" w:ascii="楷体_GB2312" w:hAnsi="宋体" w:eastAsia="楷体_GB2312"/>
              </w:rPr>
              <w:t>4-1</w:t>
            </w:r>
          </w:p>
          <w:p>
            <w:pPr>
              <w:adjustRightInd w:val="0"/>
              <w:snapToGrid w:val="0"/>
              <w:spacing w:line="260" w:lineRule="exact"/>
              <w:jc w:val="center"/>
              <w:rPr>
                <w:rFonts w:hint="eastAsia" w:ascii="楷体_GB2312" w:hAnsi="宋体" w:eastAsia="楷体_GB2312"/>
                <w:b/>
                <w:bCs/>
              </w:rPr>
            </w:pPr>
            <w:r>
              <w:rPr>
                <w:rFonts w:hint="eastAsia" w:ascii="楷体_GB2312" w:hAnsi="宋体" w:eastAsia="楷体_GB2312"/>
                <w:b/>
                <w:bCs/>
              </w:rPr>
              <w:t>教材及相关</w:t>
            </w:r>
          </w:p>
          <w:p>
            <w:pPr>
              <w:adjustRightInd w:val="0"/>
              <w:snapToGrid w:val="0"/>
              <w:spacing w:line="260" w:lineRule="exact"/>
              <w:jc w:val="center"/>
              <w:rPr>
                <w:rFonts w:hint="eastAsia" w:ascii="楷体_GB2312" w:eastAsia="楷体_GB2312"/>
                <w:b/>
                <w:bCs/>
              </w:rPr>
            </w:pPr>
            <w:r>
              <w:rPr>
                <w:rFonts w:hint="eastAsia" w:ascii="楷体_GB2312" w:hAnsi="宋体" w:eastAsia="楷体_GB2312"/>
                <w:b/>
                <w:bCs/>
              </w:rPr>
              <w:t>资料</w:t>
            </w:r>
            <w:r>
              <w:rPr>
                <w:rFonts w:hint="eastAsia" w:ascii="楷体_GB2312" w:hAnsi="宋体" w:eastAsia="楷体_GB2312"/>
                <w:sz w:val="28"/>
              </w:rPr>
              <w:t>*</w:t>
            </w: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楷体_GB2312" w:hAnsi="宋体" w:eastAsia="楷体_GB2312"/>
              </w:rPr>
            </w:pPr>
            <w:r>
              <w:rPr>
                <w:rFonts w:hint="eastAsia" w:ascii="楷体_GB2312" w:hAnsi="宋体" w:eastAsia="楷体_GB2312"/>
              </w:rPr>
              <w:t>教材选用</w:t>
            </w:r>
          </w:p>
        </w:tc>
        <w:tc>
          <w:tcPr>
            <w:tcW w:w="2368" w:type="dxa"/>
            <w:tcBorders>
              <w:top w:val="single" w:color="auto" w:sz="4" w:space="0"/>
              <w:left w:val="single" w:color="auto" w:sz="4" w:space="0"/>
              <w:bottom w:val="single" w:color="auto" w:sz="4" w:space="0"/>
              <w:right w:val="single" w:color="auto" w:sz="4" w:space="0"/>
            </w:tcBorders>
            <w:vAlign w:val="top"/>
          </w:tcPr>
          <w:p>
            <w:pPr>
              <w:pStyle w:val="6"/>
              <w:adjustRightInd w:val="0"/>
              <w:snapToGrid w:val="0"/>
              <w:spacing w:before="72" w:beforeLines="30" w:beforeAutospacing="0" w:after="0" w:afterAutospacing="0" w:line="260" w:lineRule="exact"/>
              <w:jc w:val="both"/>
              <w:rPr>
                <w:rFonts w:hint="eastAsia" w:ascii="楷体_GB2312" w:eastAsia="楷体_GB2312"/>
                <w:sz w:val="21"/>
              </w:rPr>
            </w:pPr>
            <w:r>
              <w:rPr>
                <w:rFonts w:hint="eastAsia" w:ascii="楷体_GB2312" w:hAnsi="Times New Roman" w:eastAsia="楷体_GB2312"/>
                <w:kern w:val="2"/>
                <w:sz w:val="21"/>
              </w:rPr>
              <w:t>有教材建设规划、选用优秀教材并有系列教学参考资料及自行设计的CAI课件等配套教材，为学生的自主学习和研究性学习提供了有效的文献资料或资料清单；实验教材配套齐全，满足教学需要。</w:t>
            </w:r>
          </w:p>
        </w:tc>
        <w:tc>
          <w:tcPr>
            <w:tcW w:w="2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72" w:beforeLines="30" w:line="260" w:lineRule="exact"/>
              <w:rPr>
                <w:rFonts w:hint="eastAsia" w:ascii="楷体_GB2312" w:hAnsi="宋体" w:eastAsia="楷体_GB2312"/>
                <w:shd w:val="pct10" w:color="auto" w:fill="FFFFFF"/>
              </w:rPr>
            </w:pPr>
            <w:r>
              <w:rPr>
                <w:rFonts w:hint="eastAsia" w:ascii="楷体_GB2312" w:hAnsi="宋体" w:eastAsia="楷体_GB2312"/>
              </w:rPr>
              <w:t>选用了符合教学大纲要求的优秀教材，有自行设计的CAI课件，有教学参考资料。为学生的自主学习和研究性学习开列有文献资料；实验教材基本满足教学需要。</w:t>
            </w:r>
          </w:p>
        </w:tc>
        <w:tc>
          <w:tcPr>
            <w:tcW w:w="1982"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72" w:beforeLines="30" w:line="260" w:lineRule="exact"/>
              <w:rPr>
                <w:rFonts w:hint="eastAsia" w:ascii="楷体_GB2312" w:hAnsi="宋体" w:eastAsia="楷体_GB2312"/>
              </w:rPr>
            </w:pPr>
            <w:r>
              <w:rPr>
                <w:rFonts w:hint="eastAsia" w:ascii="楷体_GB2312" w:eastAsia="楷体_GB2312"/>
              </w:rPr>
              <w:t>优秀教材指教育部面向21世纪课程教材、“九五”、“十五”国家重点教材和教学指导委员会推荐的教材或高水平的自编教材和先进的原版外文教材。</w:t>
            </w: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firstLine="420" w:firstLineChars="2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楷体_GB2312" w:hAnsi="宋体" w:eastAsia="楷体_GB2312"/>
              </w:rPr>
            </w:pPr>
          </w:p>
        </w:tc>
      </w:tr>
    </w:tbl>
    <w:p>
      <w:r>
        <w:rPr>
          <w:rFonts w:hint="eastAsia" w:ascii="楷体_GB2312" w:eastAsia="楷体_GB2312"/>
          <w:bCs/>
        </w:rPr>
        <mc:AlternateContent>
          <mc:Choice Requires="wps">
            <w:drawing>
              <wp:anchor distT="0" distB="0" distL="114300" distR="114300" simplePos="0" relativeHeight="251929600" behindDoc="0" locked="0" layoutInCell="1" allowOverlap="1">
                <wp:simplePos x="0" y="0"/>
                <wp:positionH relativeFrom="column">
                  <wp:posOffset>3886200</wp:posOffset>
                </wp:positionH>
                <wp:positionV relativeFrom="paragraph">
                  <wp:posOffset>130810</wp:posOffset>
                </wp:positionV>
                <wp:extent cx="342900" cy="359410"/>
                <wp:effectExtent l="4445" t="4445" r="14605" b="17145"/>
                <wp:wrapNone/>
                <wp:docPr id="32" name="文本框 33"/>
                <wp:cNvGraphicFramePr/>
                <a:graphic xmlns:a="http://schemas.openxmlformats.org/drawingml/2006/main">
                  <a:graphicData uri="http://schemas.microsoft.com/office/word/2010/wordprocessingShape">
                    <wps:wsp>
                      <wps:cNvSpPr txBox="1"/>
                      <wps:spPr>
                        <a:xfrm>
                          <a:off x="0" y="0"/>
                          <a:ext cx="342900" cy="3594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p>
                        </w:txbxContent>
                      </wps:txbx>
                      <wps:bodyPr vert="eaVert" upright="1"/>
                    </wps:wsp>
                  </a:graphicData>
                </a:graphic>
              </wp:anchor>
            </w:drawing>
          </mc:Choice>
          <mc:Fallback>
            <w:pict>
              <v:shape id="文本框 33" o:spid="_x0000_s1026" o:spt="202" type="#_x0000_t202" style="position:absolute;left:0pt;margin-left:306pt;margin-top:10.3pt;height:28.3pt;width:27pt;z-index:251929600;mso-width-relative:page;mso-height-relative:page;" stroked="t" coordsize="21600,21600" o:gfxdata="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ENGlLUAAAACQEAAA8AAAAAAAAAAQAgAAAAIgAAAGRycy9kb3ducmV2LnhtbFBLAQIU&#10;ABQAAAAIAIdO4kD/lq0T9wEAAPcDAAAOAAAAAAAAAAEAIAAAACMBAABkcnMvZTJvRG9jLnhtbFBL&#10;BQYAAAAABgAGAFkBAACMBQAAAAA=&#10;">
                <v:path/>
                <v:fill focussize="0,0"/>
                <v:stroke color="#FFFFFF"/>
                <v:imagedata o:title=""/>
                <o:lock v:ext="edit"/>
                <v:textbox style="layout-flow:vertical-ideographic;">
                  <w:txbxContent>
                    <w:p>
                      <w:pPr>
                        <w:rPr>
                          <w:rFonts w:hint="eastAsia"/>
                        </w:rPr>
                      </w:pPr>
                    </w:p>
                  </w:txbxContent>
                </v:textbox>
              </v:shape>
            </w:pict>
          </mc:Fallback>
        </mc:AlternateContent>
      </w:r>
    </w:p>
    <w:tbl>
      <w:tblPr>
        <w:tblStyle w:val="9"/>
        <w:tblW w:w="114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0"/>
        <w:gridCol w:w="1052"/>
        <w:gridCol w:w="872"/>
        <w:gridCol w:w="3088"/>
        <w:gridCol w:w="2520"/>
        <w:gridCol w:w="1442"/>
        <w:gridCol w:w="454"/>
        <w:gridCol w:w="454"/>
        <w:gridCol w:w="454"/>
        <w:gridCol w:w="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690" w:type="dxa"/>
            <w:vMerge w:val="restart"/>
            <w:tcBorders>
              <w:top w:val="single" w:color="000000" w:sz="2" w:space="0"/>
              <w:left w:val="single" w:color="auto" w:sz="4" w:space="0"/>
              <w:bottom w:val="single" w:color="auto" w:sz="4" w:space="0"/>
              <w:right w:val="single" w:color="auto" w:sz="4" w:space="0"/>
            </w:tcBorders>
            <w:vAlign w:val="center"/>
          </w:tcPr>
          <w:p>
            <w:pPr>
              <w:snapToGrid w:val="0"/>
              <w:spacing w:line="260" w:lineRule="exact"/>
              <w:jc w:val="center"/>
              <w:rPr>
                <w:rFonts w:hint="eastAsia" w:ascii="楷体_GB2312" w:hAnsi="宋体" w:eastAsia="楷体_GB2312"/>
                <w:bCs/>
              </w:rPr>
            </w:pPr>
            <w:r>
              <w:rPr>
                <w:rFonts w:hint="eastAsia" w:ascii="楷体_GB2312" w:hAnsi="宋体" w:eastAsia="楷体_GB2312"/>
                <w:bCs/>
              </w:rPr>
              <mc:AlternateContent>
                <mc:Choice Requires="wps">
                  <w:drawing>
                    <wp:anchor distT="0" distB="0" distL="114300" distR="114300" simplePos="0" relativeHeight="251904000" behindDoc="0" locked="0" layoutInCell="1" allowOverlap="1">
                      <wp:simplePos x="0" y="0"/>
                      <wp:positionH relativeFrom="column">
                        <wp:posOffset>-450215</wp:posOffset>
                      </wp:positionH>
                      <wp:positionV relativeFrom="paragraph">
                        <wp:posOffset>-699770</wp:posOffset>
                      </wp:positionV>
                      <wp:extent cx="8458200" cy="594360"/>
                      <wp:effectExtent l="4445" t="4445" r="14605" b="10795"/>
                      <wp:wrapNone/>
                      <wp:docPr id="33" name="矩形 34"/>
                      <wp:cNvGraphicFramePr/>
                      <a:graphic xmlns:a="http://schemas.openxmlformats.org/drawingml/2006/main">
                        <a:graphicData uri="http://schemas.microsoft.com/office/word/2010/wordprocessingShape">
                          <wps:wsp>
                            <wps:cNvSpPr/>
                            <wps:spPr>
                              <a:xfrm>
                                <a:off x="0" y="0"/>
                                <a:ext cx="8458200" cy="59436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矩形 34" o:spid="_x0000_s1026" o:spt="1" style="position:absolute;left:0pt;margin-left:-35.45pt;margin-top:-55.1pt;height:46.8pt;width:666pt;z-index:251904000;mso-width-relative:page;mso-height-relative:page;" stroked="t" coordsize="21600,21600" o:gfxdata="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YuBHI1wAAAA0BAAAP&#10;AAAAAAAAAAEAIAAAACIAAABkcnMvZG93bnJldi54bWxQSwECFAAUAAAACACHTuJAaUUUW+ABAADS&#10;AwAADgAAAAAAAAABACAAAAAmAQAAZHJzL2Uyb0RvYy54bWxQSwUGAAAAAAYABgBZAQAAeAUAAAAA&#10;">
                      <v:path/>
                      <v:fill focussize="0,0"/>
                      <v:stroke color="#FFFFFF"/>
                      <v:imagedata o:title=""/>
                      <o:lock v:ext="edit"/>
                    </v:rect>
                  </w:pict>
                </mc:Fallback>
              </mc:AlternateContent>
            </w:r>
          </w:p>
        </w:tc>
        <w:tc>
          <w:tcPr>
            <w:tcW w:w="1052" w:type="dxa"/>
            <w:tcBorders>
              <w:top w:val="single" w:color="000000" w:sz="2" w:space="0"/>
              <w:left w:val="single" w:color="auto" w:sz="4" w:space="0"/>
              <w:bottom w:val="single" w:color="auto" w:sz="4" w:space="0"/>
              <w:right w:val="single" w:color="auto" w:sz="4" w:space="0"/>
            </w:tcBorders>
            <w:vAlign w:val="center"/>
          </w:tcPr>
          <w:p>
            <w:pPr>
              <w:snapToGrid w:val="0"/>
              <w:spacing w:line="260" w:lineRule="exact"/>
              <w:jc w:val="center"/>
              <w:rPr>
                <w:rFonts w:hint="eastAsia" w:ascii="楷体_GB2312" w:hAnsi="宋体" w:eastAsia="楷体_GB2312"/>
              </w:rPr>
            </w:pPr>
            <w:r>
              <w:rPr>
                <w:rFonts w:hint="eastAsia" w:ascii="楷体_GB2312" w:hAnsi="宋体" w:eastAsia="楷体_GB2312"/>
              </w:rPr>
              <w:t>4-2</w:t>
            </w:r>
          </w:p>
          <w:p>
            <w:pPr>
              <w:snapToGrid w:val="0"/>
              <w:spacing w:line="260" w:lineRule="exact"/>
              <w:jc w:val="center"/>
              <w:rPr>
                <w:rFonts w:hint="eastAsia" w:ascii="楷体_GB2312" w:hAnsi="宋体" w:eastAsia="楷体_GB2312"/>
              </w:rPr>
            </w:pPr>
            <w:r>
              <w:rPr>
                <w:rFonts w:hint="eastAsia" w:ascii="楷体_GB2312" w:hAnsi="宋体" w:eastAsia="楷体_GB2312"/>
                <w:b/>
                <w:bCs/>
              </w:rPr>
              <w:t>实践教学条件</w:t>
            </w:r>
            <w:r>
              <w:rPr>
                <w:rFonts w:hint="eastAsia" w:ascii="楷体_GB2312" w:hAnsi="宋体" w:eastAsia="楷体_GB2312"/>
                <w:sz w:val="28"/>
              </w:rPr>
              <w:t>*</w:t>
            </w:r>
          </w:p>
        </w:tc>
        <w:tc>
          <w:tcPr>
            <w:tcW w:w="872" w:type="dxa"/>
            <w:tcBorders>
              <w:top w:val="single" w:color="000000" w:sz="2" w:space="0"/>
              <w:left w:val="single" w:color="auto" w:sz="4" w:space="0"/>
              <w:bottom w:val="single" w:color="auto" w:sz="4" w:space="0"/>
              <w:right w:val="single" w:color="auto" w:sz="4" w:space="0"/>
            </w:tcBorders>
            <w:vAlign w:val="center"/>
          </w:tcPr>
          <w:p>
            <w:pPr>
              <w:snapToGrid w:val="0"/>
              <w:spacing w:line="260" w:lineRule="exact"/>
              <w:rPr>
                <w:rFonts w:hint="eastAsia" w:ascii="楷体_GB2312" w:hAnsi="宋体" w:eastAsia="楷体_GB2312"/>
              </w:rPr>
            </w:pPr>
            <w:r>
              <w:rPr>
                <w:rFonts w:hint="eastAsia" w:ascii="楷体_GB2312" w:hAnsi="宋体" w:eastAsia="楷体_GB2312"/>
              </w:rPr>
              <w:t>实践教学环境</w:t>
            </w:r>
          </w:p>
        </w:tc>
        <w:tc>
          <w:tcPr>
            <w:tcW w:w="3088" w:type="dxa"/>
            <w:tcBorders>
              <w:top w:val="single" w:color="000000" w:sz="2" w:space="0"/>
              <w:left w:val="single" w:color="auto" w:sz="4" w:space="0"/>
              <w:bottom w:val="single" w:color="auto" w:sz="4" w:space="0"/>
              <w:right w:val="single" w:color="auto" w:sz="4" w:space="0"/>
            </w:tcBorders>
            <w:vAlign w:val="top"/>
          </w:tcPr>
          <w:p>
            <w:pPr>
              <w:snapToGrid w:val="0"/>
              <w:spacing w:before="48" w:beforeLines="20" w:line="260" w:lineRule="exact"/>
              <w:rPr>
                <w:rFonts w:hint="eastAsia" w:ascii="楷体_GB2312" w:eastAsia="楷体_GB2312"/>
              </w:rPr>
            </w:pPr>
            <w:r>
              <w:rPr>
                <w:rFonts w:hint="eastAsia" w:ascii="楷体_GB2312" w:eastAsia="楷体_GB2312"/>
              </w:rPr>
              <w:t>实践教学条件能够满足教学要求，能够进行开放式教学，效果明显。</w:t>
            </w:r>
          </w:p>
        </w:tc>
        <w:tc>
          <w:tcPr>
            <w:tcW w:w="2520" w:type="dxa"/>
            <w:tcBorders>
              <w:top w:val="single" w:color="auto" w:sz="4" w:space="0"/>
              <w:left w:val="single" w:color="auto" w:sz="4" w:space="0"/>
              <w:bottom w:val="single" w:color="auto" w:sz="4" w:space="0"/>
              <w:right w:val="single" w:color="auto" w:sz="4" w:space="0"/>
            </w:tcBorders>
            <w:vAlign w:val="top"/>
          </w:tcPr>
          <w:p>
            <w:pPr>
              <w:snapToGrid w:val="0"/>
              <w:spacing w:before="48" w:beforeLines="20" w:line="260" w:lineRule="exact"/>
              <w:ind w:left="-2" w:leftChars="-2" w:hanging="2" w:hangingChars="1"/>
              <w:rPr>
                <w:rFonts w:hint="eastAsia" w:ascii="楷体_GB2312" w:hAnsi="宋体" w:eastAsia="楷体_GB2312"/>
                <w:shd w:val="pct10" w:color="auto" w:fill="FFFFFF"/>
              </w:rPr>
            </w:pPr>
            <w:r>
              <w:rPr>
                <w:rFonts w:hint="eastAsia" w:ascii="楷体_GB2312" w:hAnsi="宋体" w:eastAsia="楷体_GB2312"/>
              </w:rPr>
              <w:t>实践教学条件基本满足教学要求，能够进行开放式教学的尝试。</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40" w:hanging="240" w:hangingChars="100"/>
              <w:rPr>
                <w:rFonts w:hint="eastAsia" w:ascii="楷体_GB2312" w:hAnsi="宋体" w:eastAsia="楷体_GB2312"/>
              </w:rPr>
            </w:pPr>
            <w:r>
              <w:rPr>
                <w:rFonts w:hint="eastAsia" w:eastAsia="黑体"/>
                <w:sz w:val="24"/>
              </w:rPr>
              <mc:AlternateContent>
                <mc:Choice Requires="wps">
                  <w:drawing>
                    <wp:anchor distT="0" distB="0" distL="114300" distR="114300" simplePos="0" relativeHeight="251906048" behindDoc="0" locked="0" layoutInCell="1" allowOverlap="1">
                      <wp:simplePos x="0" y="0"/>
                      <wp:positionH relativeFrom="column">
                        <wp:posOffset>322580</wp:posOffset>
                      </wp:positionH>
                      <wp:positionV relativeFrom="paragraph">
                        <wp:posOffset>-182880</wp:posOffset>
                      </wp:positionV>
                      <wp:extent cx="577215" cy="5273040"/>
                      <wp:effectExtent l="4445" t="4445" r="8890" b="18415"/>
                      <wp:wrapNone/>
                      <wp:docPr id="34" name="文本框 35"/>
                      <wp:cNvGraphicFramePr/>
                      <a:graphic xmlns:a="http://schemas.openxmlformats.org/drawingml/2006/main">
                        <a:graphicData uri="http://schemas.microsoft.com/office/word/2010/wordprocessingShape">
                          <wps:wsp>
                            <wps:cNvSpPr txBox="1"/>
                            <wps:spPr>
                              <a:xfrm>
                                <a:off x="0" y="0"/>
                                <a:ext cx="577215" cy="52730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5"/>
                                    <w:pBdr>
                                      <w:bottom w:val="single" w:color="auto" w:sz="4" w:space="1"/>
                                    </w:pBdr>
                                    <w:rPr>
                                      <w:rFonts w:hint="eastAsia" w:ascii="楷体_GB2312" w:eastAsia="楷体_GB2312"/>
                                      <w:sz w:val="21"/>
                                      <w:szCs w:val="21"/>
                                    </w:rPr>
                                  </w:pPr>
                                  <w:r>
                                    <w:rPr>
                                      <w:rFonts w:hint="eastAsia" w:ascii="楷体_GB2312" w:eastAsia="楷体_GB2312"/>
                                      <w:sz w:val="21"/>
                                      <w:szCs w:val="21"/>
                                    </w:rPr>
                                    <w:t>教学基本建设管理</w:t>
                                  </w:r>
                                </w:p>
                                <w:p>
                                  <w:pPr>
                                    <w:rPr>
                                      <w:rFonts w:hint="eastAsia"/>
                                      <w:szCs w:val="21"/>
                                    </w:rPr>
                                  </w:pPr>
                                </w:p>
                              </w:txbxContent>
                            </wps:txbx>
                            <wps:bodyPr vert="vert" upright="1"/>
                          </wps:wsp>
                        </a:graphicData>
                      </a:graphic>
                    </wp:anchor>
                  </w:drawing>
                </mc:Choice>
                <mc:Fallback>
                  <w:pict>
                    <v:shape id="文本框 35" o:spid="_x0000_s1026" o:spt="202" type="#_x0000_t202" style="position:absolute;left:0pt;margin-left:25.4pt;margin-top:-14.4pt;height:415.2pt;width:45.45pt;z-index:251906048;mso-width-relative:page;mso-height-relative:page;" stroked="t" coordsize="21600,21600" o:gfxdata="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Rs5wNkAAAAKAQAADwAAAAAAAAABACAAAAAiAAAAZHJzL2Rvd25yZXYueG1s&#10;UEsBAhQAFAAAAAgAh07iQL2HS0v3AQAA9gMAAA4AAAAAAAAAAQAgAAAAKAEAAGRycy9lMm9Eb2Mu&#10;eG1sUEsFBgAAAAAGAAYAWQEAAJEFAAAAAA==&#10;">
                      <v:path/>
                      <v:fill focussize="0,0"/>
                      <v:stroke color="#FFFFFF"/>
                      <v:imagedata o:title=""/>
                      <o:lock v:ext="edit"/>
                      <v:textbox style="layout-flow:vertical;">
                        <w:txbxContent>
                          <w:p>
                            <w:pPr>
                              <w:pStyle w:val="5"/>
                              <w:pBdr>
                                <w:bottom w:val="single" w:color="auto" w:sz="4" w:space="1"/>
                              </w:pBdr>
                              <w:rPr>
                                <w:rFonts w:hint="eastAsia" w:ascii="楷体_GB2312" w:eastAsia="楷体_GB2312"/>
                                <w:sz w:val="21"/>
                                <w:szCs w:val="21"/>
                              </w:rPr>
                            </w:pPr>
                            <w:r>
                              <w:rPr>
                                <w:rFonts w:hint="eastAsia" w:ascii="楷体_GB2312" w:eastAsia="楷体_GB2312"/>
                                <w:sz w:val="21"/>
                                <w:szCs w:val="21"/>
                              </w:rPr>
                              <w:t>教学基本建设管理</w:t>
                            </w:r>
                          </w:p>
                          <w:p>
                            <w:pPr>
                              <w:rPr>
                                <w:rFonts w:hint="eastAsia"/>
                                <w:szCs w:val="21"/>
                              </w:rPr>
                            </w:pP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hint="eastAsia" w:ascii="楷体_GB2312" w:hAnsi="宋体" w:eastAsia="楷体_GB2312"/>
                <w:bCs/>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楷体_GB2312" w:hAnsi="宋体" w:eastAsia="楷体_GB2312"/>
              </w:rPr>
            </w:pPr>
            <w:r>
              <w:rPr>
                <w:rFonts w:hint="eastAsia" w:ascii="楷体_GB2312" w:hAnsi="宋体" w:eastAsia="楷体_GB2312"/>
              </w:rPr>
              <w:t>4-3</w:t>
            </w:r>
          </w:p>
          <w:p>
            <w:pPr>
              <w:snapToGrid w:val="0"/>
              <w:spacing w:line="260" w:lineRule="exact"/>
              <w:jc w:val="center"/>
              <w:rPr>
                <w:rFonts w:hint="eastAsia" w:ascii="楷体_GB2312" w:hAnsi="宋体" w:eastAsia="楷体_GB2312"/>
              </w:rPr>
            </w:pPr>
            <w:r>
              <w:rPr>
                <w:rFonts w:hint="eastAsia" w:ascii="楷体_GB2312" w:hAnsi="宋体" w:eastAsia="楷体_GB2312"/>
              </w:rPr>
              <w:t>网络教学环境</w:t>
            </w:r>
          </w:p>
        </w:tc>
        <w:tc>
          <w:tcPr>
            <w:tcW w:w="87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hint="eastAsia" w:ascii="楷体_GB2312" w:hAnsi="宋体" w:eastAsia="楷体_GB2312"/>
              </w:rPr>
            </w:pPr>
            <w:r>
              <w:rPr>
                <w:rFonts w:hint="eastAsia" w:ascii="楷体_GB2312" w:hAnsi="宋体" w:eastAsia="楷体_GB2312"/>
              </w:rPr>
              <w:t>网络教学及网络资源建设</w:t>
            </w:r>
          </w:p>
        </w:tc>
        <w:tc>
          <w:tcPr>
            <w:tcW w:w="3088" w:type="dxa"/>
            <w:tcBorders>
              <w:top w:val="single" w:color="auto" w:sz="4" w:space="0"/>
              <w:left w:val="single" w:color="auto" w:sz="4" w:space="0"/>
              <w:bottom w:val="single" w:color="auto" w:sz="4" w:space="0"/>
              <w:right w:val="single" w:color="auto" w:sz="4" w:space="0"/>
            </w:tcBorders>
            <w:vAlign w:val="top"/>
          </w:tcPr>
          <w:p>
            <w:pPr>
              <w:snapToGrid w:val="0"/>
              <w:spacing w:before="48" w:beforeLines="20" w:line="260" w:lineRule="exact"/>
              <w:rPr>
                <w:rFonts w:hint="eastAsia" w:ascii="楷体_GB2312" w:eastAsia="楷体_GB2312"/>
              </w:rPr>
            </w:pPr>
            <w:r>
              <w:rPr>
                <w:rFonts w:hint="eastAsia" w:ascii="楷体_GB2312" w:eastAsia="楷体_GB2312"/>
              </w:rPr>
              <w:t>教学大纲、教案、习题、实验指导、参考文献目录等已上网，网络教学资源建设及运行良好，能运用网络资源进行教学，</w:t>
            </w:r>
          </w:p>
        </w:tc>
        <w:tc>
          <w:tcPr>
            <w:tcW w:w="2520" w:type="dxa"/>
            <w:tcBorders>
              <w:top w:val="single" w:color="auto" w:sz="4" w:space="0"/>
              <w:left w:val="single" w:color="auto" w:sz="4" w:space="0"/>
              <w:bottom w:val="single" w:color="auto" w:sz="4" w:space="0"/>
              <w:right w:val="single" w:color="auto" w:sz="4" w:space="0"/>
            </w:tcBorders>
            <w:vAlign w:val="top"/>
          </w:tcPr>
          <w:p>
            <w:pPr>
              <w:snapToGrid w:val="0"/>
              <w:spacing w:before="48" w:beforeLines="20" w:line="260" w:lineRule="exact"/>
              <w:ind w:left="-2" w:leftChars="-2" w:hanging="2" w:hangingChars="1"/>
              <w:rPr>
                <w:rFonts w:hint="eastAsia" w:ascii="楷体_GB2312" w:hAnsi="宋体" w:eastAsia="楷体_GB2312"/>
              </w:rPr>
            </w:pPr>
            <w:r>
              <w:rPr>
                <w:rFonts w:hint="eastAsia" w:ascii="楷体_GB2312" w:hAnsi="宋体" w:eastAsia="楷体_GB2312"/>
              </w:rPr>
              <w:t>部分</w:t>
            </w:r>
            <w:r>
              <w:rPr>
                <w:rFonts w:hint="eastAsia" w:ascii="楷体_GB2312" w:eastAsia="楷体_GB2312"/>
              </w:rPr>
              <w:t>教学大纲、教案、习题、实验指导、参考文献目录等已上网，基本具备网络教学能力，并能正常运行。</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left"/>
              <w:rPr>
                <w:rFonts w:hint="eastAsia"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902" w:hRule="atLeast"/>
        </w:trPr>
        <w:tc>
          <w:tcPr>
            <w:tcW w:w="6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楷体_GB2312" w:hAnsi="宋体" w:eastAsia="楷体_GB2312"/>
                <w:bCs/>
              </w:rPr>
            </w:pPr>
          </w:p>
          <w:p>
            <w:pPr>
              <w:snapToGrid w:val="0"/>
              <w:spacing w:line="260" w:lineRule="exact"/>
              <w:jc w:val="center"/>
              <w:rPr>
                <w:rFonts w:hint="eastAsia" w:ascii="楷体_GB2312" w:hAnsi="宋体" w:eastAsia="楷体_GB2312"/>
                <w:bCs/>
              </w:rPr>
            </w:pPr>
          </w:p>
          <w:p>
            <w:pPr>
              <w:snapToGrid w:val="0"/>
              <w:spacing w:line="260" w:lineRule="exact"/>
              <w:jc w:val="center"/>
              <w:rPr>
                <w:rFonts w:hint="eastAsia" w:ascii="楷体_GB2312" w:hAnsi="宋体" w:eastAsia="楷体_GB2312"/>
                <w:bCs/>
              </w:rPr>
            </w:pPr>
          </w:p>
          <w:p>
            <w:pPr>
              <w:snapToGrid w:val="0"/>
              <w:spacing w:line="260" w:lineRule="exact"/>
              <w:jc w:val="center"/>
              <w:rPr>
                <w:rFonts w:hint="eastAsia" w:ascii="楷体_GB2312" w:hAnsi="宋体" w:eastAsia="楷体_GB2312"/>
                <w:bCs/>
              </w:rPr>
            </w:pPr>
            <w:r>
              <w:rPr>
                <w:rFonts w:hint="eastAsia" w:ascii="楷体_GB2312" w:hAnsi="宋体" w:eastAsia="楷体_GB2312"/>
                <w:bCs/>
              </w:rPr>
              <mc:AlternateContent>
                <mc:Choice Requires="wps">
                  <w:drawing>
                    <wp:anchor distT="0" distB="0" distL="114300" distR="114300" simplePos="0" relativeHeight="251905024" behindDoc="0" locked="0" layoutInCell="1" allowOverlap="1">
                      <wp:simplePos x="0" y="0"/>
                      <wp:positionH relativeFrom="column">
                        <wp:posOffset>-444500</wp:posOffset>
                      </wp:positionH>
                      <wp:positionV relativeFrom="paragraph">
                        <wp:posOffset>12700</wp:posOffset>
                      </wp:positionV>
                      <wp:extent cx="290830" cy="396240"/>
                      <wp:effectExtent l="5080" t="4445" r="8890" b="18415"/>
                      <wp:wrapNone/>
                      <wp:docPr id="35" name="文本框 36"/>
                      <wp:cNvGraphicFramePr/>
                      <a:graphic xmlns:a="http://schemas.openxmlformats.org/drawingml/2006/main">
                        <a:graphicData uri="http://schemas.microsoft.com/office/word/2010/wordprocessingShape">
                          <wps:wsp>
                            <wps:cNvSpPr txBox="1"/>
                            <wps:spPr>
                              <a:xfrm>
                                <a:off x="0" y="0"/>
                                <a:ext cx="290830"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18"/>
                                      <w:szCs w:val="18"/>
                                    </w:rPr>
                                  </w:pPr>
                                  <w:r>
                                    <w:rPr>
                                      <w:rFonts w:hint="eastAsia"/>
                                      <w:sz w:val="18"/>
                                      <w:szCs w:val="18"/>
                                    </w:rPr>
                                    <w:t>304</w:t>
                                  </w:r>
                                </w:p>
                              </w:txbxContent>
                            </wps:txbx>
                            <wps:bodyPr vert="eaVert" lIns="0" tIns="45720" rIns="0" bIns="45720" upright="1"/>
                          </wps:wsp>
                        </a:graphicData>
                      </a:graphic>
                    </wp:anchor>
                  </w:drawing>
                </mc:Choice>
                <mc:Fallback>
                  <w:pict>
                    <v:shape id="文本框 36" o:spid="_x0000_s1026" o:spt="202" type="#_x0000_t202" style="position:absolute;left:0pt;margin-left:-35pt;margin-top:1pt;height:31.2pt;width:22.9pt;z-index:251905024;mso-width-relative:page;mso-height-relative:page;" stroked="t" coordsize="21600,21600" o:gfxdata="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oNr8d2AAAAAgBAAAPAAAAAAAAAAEAIAAA&#10;ACIAAABkcnMvZG93bnJldi54bWxQSwECFAAUAAAACACHTuJALJzbQgwCAAAjBAAADgAAAAAAAAAB&#10;ACAAAAAnAQAAZHJzL2Uyb0RvYy54bWxQSwUGAAAAAAYABgBZAQAApQUAAAAA&#10;">
                      <v:path/>
                      <v:fill focussize="0,0"/>
                      <v:stroke color="#FFFFFF"/>
                      <v:imagedata o:title=""/>
                      <o:lock v:ext="edit"/>
                      <v:textbox inset="0mm,1.27mm,0mm,1.27mm" style="layout-flow:vertical-ideographic;">
                        <w:txbxContent>
                          <w:p>
                            <w:pPr>
                              <w:rPr>
                                <w:rFonts w:hint="eastAsia"/>
                                <w:sz w:val="18"/>
                                <w:szCs w:val="18"/>
                              </w:rPr>
                            </w:pPr>
                            <w:r>
                              <w:rPr>
                                <w:rFonts w:hint="eastAsia"/>
                                <w:sz w:val="18"/>
                                <w:szCs w:val="18"/>
                              </w:rPr>
                              <w:t>304</w:t>
                            </w:r>
                          </w:p>
                        </w:txbxContent>
                      </v:textbox>
                    </v:shape>
                  </w:pict>
                </mc:Fallback>
              </mc:AlternateContent>
            </w:r>
          </w:p>
          <w:p>
            <w:pPr>
              <w:snapToGrid w:val="0"/>
              <w:spacing w:line="260" w:lineRule="exact"/>
              <w:jc w:val="center"/>
              <w:rPr>
                <w:rFonts w:hint="eastAsia" w:ascii="楷体_GB2312" w:hAnsi="宋体" w:eastAsia="楷体_GB2312"/>
                <w:bCs/>
              </w:rPr>
            </w:pPr>
            <w:r>
              <w:rPr>
                <w:rFonts w:hint="eastAsia" w:ascii="楷体_GB2312" w:hAnsi="宋体" w:eastAsia="楷体_GB2312"/>
                <w:bCs/>
              </w:rPr>
              <w:t>5、</w:t>
            </w:r>
          </w:p>
          <w:p>
            <w:pPr>
              <w:snapToGrid w:val="0"/>
              <w:spacing w:line="260" w:lineRule="exact"/>
              <w:jc w:val="center"/>
              <w:rPr>
                <w:rFonts w:hint="eastAsia" w:ascii="楷体_GB2312" w:hAnsi="宋体" w:eastAsia="楷体_GB2312"/>
                <w:bCs/>
              </w:rPr>
            </w:pPr>
            <w:r>
              <w:rPr>
                <w:rFonts w:hint="eastAsia" w:ascii="楷体_GB2312" w:hAnsi="宋体" w:eastAsia="楷体_GB2312"/>
                <w:bCs/>
              </w:rPr>
              <w:t>教</w:t>
            </w:r>
          </w:p>
          <w:p>
            <w:pPr>
              <w:snapToGrid w:val="0"/>
              <w:spacing w:line="260" w:lineRule="exact"/>
              <w:jc w:val="center"/>
              <w:rPr>
                <w:rFonts w:hint="eastAsia" w:ascii="楷体_GB2312" w:hAnsi="宋体" w:eastAsia="楷体_GB2312"/>
                <w:bCs/>
              </w:rPr>
            </w:pPr>
            <w:r>
              <w:rPr>
                <w:rFonts w:hint="eastAsia" w:ascii="楷体_GB2312" w:hAnsi="宋体" w:eastAsia="楷体_GB2312"/>
                <w:bCs/>
              </w:rPr>
              <w:t>学</w:t>
            </w:r>
          </w:p>
          <w:p>
            <w:pPr>
              <w:snapToGrid w:val="0"/>
              <w:spacing w:line="260" w:lineRule="exact"/>
              <w:jc w:val="center"/>
              <w:rPr>
                <w:rFonts w:hint="eastAsia" w:ascii="楷体_GB2312" w:hAnsi="宋体" w:eastAsia="楷体_GB2312"/>
                <w:bCs/>
              </w:rPr>
            </w:pPr>
            <w:r>
              <w:rPr>
                <w:rFonts w:hint="eastAsia" w:ascii="楷体_GB2312" w:hAnsi="宋体" w:eastAsia="楷体_GB2312"/>
                <w:bCs/>
              </w:rPr>
              <w:t>方</w:t>
            </w:r>
          </w:p>
          <w:p>
            <w:pPr>
              <w:snapToGrid w:val="0"/>
              <w:spacing w:line="260" w:lineRule="exact"/>
              <w:jc w:val="center"/>
              <w:rPr>
                <w:rFonts w:hint="eastAsia" w:ascii="楷体_GB2312" w:hAnsi="宋体" w:eastAsia="楷体_GB2312"/>
                <w:bCs/>
              </w:rPr>
            </w:pPr>
            <w:r>
              <w:rPr>
                <w:rFonts w:hint="eastAsia" w:ascii="楷体_GB2312" w:hAnsi="宋体" w:eastAsia="楷体_GB2312"/>
                <w:bCs/>
              </w:rPr>
              <w:t>法</w:t>
            </w:r>
          </w:p>
          <w:p>
            <w:pPr>
              <w:snapToGrid w:val="0"/>
              <w:spacing w:line="260" w:lineRule="exact"/>
              <w:jc w:val="center"/>
              <w:rPr>
                <w:rFonts w:hint="eastAsia" w:ascii="楷体_GB2312" w:hAnsi="宋体" w:eastAsia="楷体_GB2312"/>
                <w:bCs/>
              </w:rPr>
            </w:pPr>
            <w:r>
              <w:rPr>
                <w:rFonts w:hint="eastAsia" w:ascii="楷体_GB2312" w:hAnsi="宋体" w:eastAsia="楷体_GB2312"/>
                <w:bCs/>
              </w:rPr>
              <w:t>与</w:t>
            </w:r>
          </w:p>
          <w:p>
            <w:pPr>
              <w:snapToGrid w:val="0"/>
              <w:spacing w:line="260" w:lineRule="exact"/>
              <w:jc w:val="center"/>
              <w:rPr>
                <w:rFonts w:hint="eastAsia" w:ascii="楷体_GB2312" w:hAnsi="宋体" w:eastAsia="楷体_GB2312"/>
                <w:bCs/>
              </w:rPr>
            </w:pPr>
            <w:r>
              <w:rPr>
                <w:rFonts w:hint="eastAsia" w:ascii="楷体_GB2312" w:hAnsi="宋体" w:eastAsia="楷体_GB2312"/>
                <w:bCs/>
              </w:rPr>
              <w:t>手</w:t>
            </w:r>
          </w:p>
          <w:p>
            <w:pPr>
              <w:snapToGrid w:val="0"/>
              <w:spacing w:line="260" w:lineRule="exact"/>
              <w:jc w:val="center"/>
              <w:rPr>
                <w:rFonts w:hint="eastAsia" w:ascii="楷体_GB2312" w:hAnsi="宋体" w:eastAsia="楷体_GB2312"/>
                <w:bCs/>
              </w:rPr>
            </w:pPr>
            <w:r>
              <w:rPr>
                <w:rFonts w:hint="eastAsia" w:ascii="楷体_GB2312" w:hAnsi="宋体" w:eastAsia="楷体_GB2312"/>
                <w:bCs/>
              </w:rPr>
              <w:t>段</w:t>
            </w: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楷体_GB2312" w:hAnsi="宋体" w:eastAsia="楷体_GB2312"/>
              </w:rPr>
            </w:pPr>
            <w:r>
              <w:rPr>
                <w:rFonts w:hint="eastAsia" w:ascii="楷体_GB2312" w:hAnsi="宋体" w:eastAsia="楷体_GB2312"/>
              </w:rPr>
              <w:t>5-1</w:t>
            </w:r>
          </w:p>
          <w:p>
            <w:pPr>
              <w:snapToGrid w:val="0"/>
              <w:spacing w:line="260" w:lineRule="exact"/>
              <w:jc w:val="center"/>
              <w:rPr>
                <w:rFonts w:hint="eastAsia" w:ascii="楷体_GB2312" w:hAnsi="宋体" w:eastAsia="楷体_GB2312"/>
              </w:rPr>
            </w:pPr>
            <w:r>
              <w:rPr>
                <w:rFonts w:hint="eastAsia" w:ascii="楷体_GB2312" w:hAnsi="宋体" w:eastAsia="楷体_GB2312"/>
                <w:b/>
                <w:bCs/>
              </w:rPr>
              <w:t>教学方法</w:t>
            </w:r>
            <w:r>
              <w:rPr>
                <w:rFonts w:hint="eastAsia" w:ascii="楷体_GB2312" w:hAnsi="宋体" w:eastAsia="楷体_GB2312"/>
                <w:sz w:val="28"/>
              </w:rPr>
              <w:t>*</w:t>
            </w:r>
          </w:p>
        </w:tc>
        <w:tc>
          <w:tcPr>
            <w:tcW w:w="87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hint="eastAsia" w:ascii="楷体_GB2312" w:hAnsi="宋体" w:eastAsia="楷体_GB2312"/>
              </w:rPr>
            </w:pPr>
            <w:r>
              <w:rPr>
                <w:rFonts w:hint="eastAsia" w:ascii="楷体_GB2312" w:hAnsi="宋体" w:eastAsia="楷体_GB2312"/>
              </w:rPr>
              <w:t>教学方法创新与改革</w:t>
            </w:r>
          </w:p>
        </w:tc>
        <w:tc>
          <w:tcPr>
            <w:tcW w:w="3088" w:type="dxa"/>
            <w:tcBorders>
              <w:top w:val="single" w:color="auto" w:sz="4" w:space="0"/>
              <w:left w:val="single" w:color="auto" w:sz="4" w:space="0"/>
              <w:bottom w:val="single" w:color="auto" w:sz="4" w:space="0"/>
              <w:right w:val="single" w:color="auto" w:sz="4" w:space="0"/>
            </w:tcBorders>
            <w:vAlign w:val="top"/>
          </w:tcPr>
          <w:p>
            <w:pPr>
              <w:pStyle w:val="6"/>
              <w:snapToGrid w:val="0"/>
              <w:spacing w:before="48" w:beforeLines="20" w:beforeAutospacing="0" w:after="0" w:afterAutospacing="0" w:line="260" w:lineRule="exact"/>
              <w:rPr>
                <w:rFonts w:hint="eastAsia" w:ascii="楷体_GB2312" w:eastAsia="楷体_GB2312"/>
                <w:sz w:val="21"/>
              </w:rPr>
            </w:pPr>
            <w:r>
              <w:rPr>
                <w:rFonts w:hint="eastAsia" w:ascii="楷体_GB2312" w:eastAsia="楷体_GB2312"/>
                <w:sz w:val="21"/>
              </w:rPr>
              <w:t>能够根据课程内容和学生特征，对教学方法和教学评价进行设计，重视研究性学习等现代教育理念在教学中的应用，灵活运用多种教学方法调动学生的学习积极性、启发思维、培养能力，有明显的教学效果。</w:t>
            </w:r>
          </w:p>
        </w:tc>
        <w:tc>
          <w:tcPr>
            <w:tcW w:w="2520" w:type="dxa"/>
            <w:tcBorders>
              <w:top w:val="single" w:color="auto" w:sz="4" w:space="0"/>
              <w:left w:val="single" w:color="auto" w:sz="4" w:space="0"/>
              <w:bottom w:val="single" w:color="auto" w:sz="4" w:space="0"/>
              <w:right w:val="single" w:color="auto" w:sz="4" w:space="0"/>
            </w:tcBorders>
            <w:vAlign w:val="top"/>
          </w:tcPr>
          <w:p>
            <w:pPr>
              <w:snapToGrid w:val="0"/>
              <w:spacing w:before="48" w:beforeLines="20" w:line="260" w:lineRule="exact"/>
              <w:rPr>
                <w:rFonts w:hint="eastAsia" w:ascii="楷体_GB2312" w:hAnsi="宋体" w:eastAsia="楷体_GB2312"/>
                <w:shd w:val="pct10" w:color="auto" w:fill="FFFFFF"/>
              </w:rPr>
            </w:pPr>
            <w:r>
              <w:rPr>
                <w:rFonts w:hint="eastAsia" w:ascii="楷体_GB2312" w:hAnsi="宋体" w:eastAsia="楷体_GB2312"/>
              </w:rPr>
              <w:t>能采用适当的教学方法，调动学生的学习积极性。</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10" w:left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10" w:left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10" w:left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10" w:leftChars="100"/>
              <w:rPr>
                <w:rFonts w:hint="eastAsia"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87" w:hRule="atLeast"/>
        </w:trPr>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hint="eastAsia" w:ascii="楷体_GB2312" w:hAnsi="宋体" w:eastAsia="楷体_GB2312"/>
                <w:bCs/>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楷体_GB2312" w:hAnsi="宋体" w:eastAsia="楷体_GB2312"/>
              </w:rPr>
            </w:pPr>
            <w:r>
              <w:rPr>
                <w:rFonts w:hint="eastAsia" w:ascii="楷体_GB2312" w:hAnsi="宋体" w:eastAsia="楷体_GB2312"/>
              </w:rPr>
              <w:t>5-2</w:t>
            </w:r>
          </w:p>
          <w:p>
            <w:pPr>
              <w:snapToGrid w:val="0"/>
              <w:spacing w:line="260" w:lineRule="exact"/>
              <w:jc w:val="center"/>
              <w:rPr>
                <w:rFonts w:hint="eastAsia" w:ascii="楷体_GB2312" w:hAnsi="宋体" w:eastAsia="楷体_GB2312"/>
              </w:rPr>
            </w:pPr>
            <w:r>
              <w:rPr>
                <w:rFonts w:hint="eastAsia" w:ascii="楷体_GB2312" w:hAnsi="宋体" w:eastAsia="楷体_GB2312"/>
                <w:b/>
                <w:bCs/>
              </w:rPr>
              <w:t>教学手段</w:t>
            </w:r>
            <w:r>
              <w:rPr>
                <w:rFonts w:hint="eastAsia" w:ascii="楷体_GB2312" w:hAnsi="宋体" w:eastAsia="楷体_GB2312"/>
                <w:sz w:val="28"/>
              </w:rPr>
              <w:t>*</w:t>
            </w:r>
          </w:p>
        </w:tc>
        <w:tc>
          <w:tcPr>
            <w:tcW w:w="87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hint="eastAsia" w:ascii="楷体_GB2312" w:hAnsi="宋体" w:eastAsia="楷体_GB2312"/>
              </w:rPr>
            </w:pPr>
            <w:r>
              <w:rPr>
                <w:rFonts w:hint="eastAsia" w:ascii="楷体_GB2312" w:hAnsi="宋体" w:eastAsia="楷体_GB2312"/>
              </w:rPr>
              <w:t>现代教育技术的运用</w:t>
            </w:r>
          </w:p>
        </w:tc>
        <w:tc>
          <w:tcPr>
            <w:tcW w:w="3088" w:type="dxa"/>
            <w:tcBorders>
              <w:top w:val="single" w:color="auto" w:sz="4" w:space="0"/>
              <w:left w:val="single" w:color="auto" w:sz="4" w:space="0"/>
              <w:bottom w:val="single" w:color="auto" w:sz="4" w:space="0"/>
              <w:right w:val="single" w:color="auto" w:sz="4" w:space="0"/>
            </w:tcBorders>
            <w:vAlign w:val="top"/>
          </w:tcPr>
          <w:p>
            <w:pPr>
              <w:snapToGrid w:val="0"/>
              <w:spacing w:before="48" w:beforeLines="20" w:line="260" w:lineRule="exact"/>
              <w:rPr>
                <w:rFonts w:hint="eastAsia" w:ascii="楷体_GB2312" w:eastAsia="楷体_GB2312"/>
              </w:rPr>
            </w:pPr>
            <w:r>
              <w:rPr>
                <w:rFonts w:hint="eastAsia" w:ascii="楷体_GB2312" w:hAnsi="宋体" w:eastAsia="楷体_GB2312"/>
                <w:kern w:val="0"/>
              </w:rPr>
              <w:t>恰当、充分地使用现代教育技术手段进行教学，有效激发学生学习兴趣，教学效果显著。</w:t>
            </w:r>
          </w:p>
        </w:tc>
        <w:tc>
          <w:tcPr>
            <w:tcW w:w="2520" w:type="dxa"/>
            <w:tcBorders>
              <w:top w:val="single" w:color="auto" w:sz="4" w:space="0"/>
              <w:left w:val="single" w:color="auto" w:sz="4" w:space="0"/>
              <w:bottom w:val="single" w:color="auto" w:sz="4" w:space="0"/>
              <w:right w:val="single" w:color="auto" w:sz="4" w:space="0"/>
            </w:tcBorders>
            <w:vAlign w:val="top"/>
          </w:tcPr>
          <w:p>
            <w:pPr>
              <w:snapToGrid w:val="0"/>
              <w:spacing w:before="48" w:beforeLines="20" w:line="240" w:lineRule="exact"/>
              <w:ind w:left="-2" w:leftChars="-2" w:hanging="2" w:hangingChars="1"/>
              <w:rPr>
                <w:rFonts w:hint="eastAsia" w:ascii="楷体_GB2312" w:eastAsia="楷体_GB2312"/>
              </w:rPr>
            </w:pPr>
            <w:r>
              <w:rPr>
                <w:rFonts w:hint="eastAsia" w:ascii="楷体_GB2312" w:eastAsia="楷体_GB2312"/>
              </w:rPr>
              <w:t>有一定的教师能</w:t>
            </w:r>
            <w:r>
              <w:rPr>
                <w:rFonts w:hint="eastAsia" w:ascii="楷体_GB2312" w:eastAsia="楷体_GB2312"/>
                <w:szCs w:val="21"/>
              </w:rPr>
              <w:t>引入现代教育技术手段。</w:t>
            </w:r>
          </w:p>
        </w:tc>
        <w:tc>
          <w:tcPr>
            <w:tcW w:w="1442" w:type="dxa"/>
            <w:tcBorders>
              <w:top w:val="single" w:color="auto" w:sz="4" w:space="0"/>
              <w:left w:val="single" w:color="auto" w:sz="4" w:space="0"/>
              <w:bottom w:val="single" w:color="auto" w:sz="4" w:space="0"/>
              <w:right w:val="single" w:color="auto" w:sz="4" w:space="0"/>
            </w:tcBorders>
            <w:vAlign w:val="top"/>
          </w:tcPr>
          <w:p>
            <w:pPr>
              <w:snapToGrid w:val="0"/>
              <w:spacing w:before="48" w:beforeLines="20" w:line="240" w:lineRule="exact"/>
              <w:rPr>
                <w:rFonts w:hint="eastAsia" w:ascii="楷体_GB2312" w:hAnsi="宋体" w:eastAsia="楷体_GB2312"/>
              </w:rPr>
            </w:pPr>
            <w:r>
              <w:rPr>
                <w:rFonts w:hint="eastAsia" w:ascii="楷体_GB2312" w:hAnsi="宋体" w:eastAsia="楷体_GB2312"/>
              </w:rPr>
              <w:t>多媒体教学是指利用多媒体技术授课，多媒体技术是指利用计算机综合处理文字、声音、图像、图形、动画等信息的新技术。必修课应用多媒体授课的课时不低于15％。</w:t>
            </w: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10" w:hanging="210" w:hangingChars="100"/>
              <w:rPr>
                <w:rFonts w:hint="eastAsia" w:ascii="楷体_GB2312" w:hAnsi="宋体" w:eastAsia="楷体_GB2312"/>
              </w:rPr>
            </w:pPr>
          </w:p>
        </w:tc>
        <w:tc>
          <w:tcPr>
            <w:tcW w:w="454"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210" w:hanging="210" w:hangingChars="100"/>
              <w:rPr>
                <w:rFonts w:hint="eastAsia" w:ascii="楷体_GB2312" w:hAnsi="宋体" w:eastAsia="楷体_GB2312"/>
              </w:rPr>
            </w:pPr>
          </w:p>
        </w:tc>
      </w:tr>
    </w:tbl>
    <w:p>
      <w:r>
        <w:rPr>
          <w:rFonts w:hint="eastAsia" w:ascii="楷体_GB2312" w:hAnsi="宋体" w:eastAsia="楷体_GB2312"/>
          <w:bCs/>
        </w:rPr>
        <mc:AlternateContent>
          <mc:Choice Requires="wps">
            <w:drawing>
              <wp:anchor distT="0" distB="0" distL="114300" distR="114300" simplePos="0" relativeHeight="251930624" behindDoc="0" locked="0" layoutInCell="1" allowOverlap="1">
                <wp:simplePos x="0" y="0"/>
                <wp:positionH relativeFrom="column">
                  <wp:posOffset>3886200</wp:posOffset>
                </wp:positionH>
                <wp:positionV relativeFrom="paragraph">
                  <wp:posOffset>120650</wp:posOffset>
                </wp:positionV>
                <wp:extent cx="457200" cy="396240"/>
                <wp:effectExtent l="4445" t="4445" r="14605" b="18415"/>
                <wp:wrapNone/>
                <wp:docPr id="36" name="文本框 37"/>
                <wp:cNvGraphicFramePr/>
                <a:graphic xmlns:a="http://schemas.openxmlformats.org/drawingml/2006/main">
                  <a:graphicData uri="http://schemas.microsoft.com/office/word/2010/wordprocessingShape">
                    <wps:wsp>
                      <wps:cNvSpPr txBox="1"/>
                      <wps:spPr>
                        <a:xfrm>
                          <a:off x="0" y="0"/>
                          <a:ext cx="457200"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p>
                        </w:txbxContent>
                      </wps:txbx>
                      <wps:bodyPr vert="eaVert" upright="1"/>
                    </wps:wsp>
                  </a:graphicData>
                </a:graphic>
              </wp:anchor>
            </w:drawing>
          </mc:Choice>
          <mc:Fallback>
            <w:pict>
              <v:shape id="文本框 37" o:spid="_x0000_s1026" o:spt="202" type="#_x0000_t202" style="position:absolute;left:0pt;margin-left:306pt;margin-top:9.5pt;height:31.2pt;width:36pt;z-index:251930624;mso-width-relative:page;mso-height-relative:page;" stroked="t" coordsize="21600,21600" o:gfxdata="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K2WOPVAAAACQEAAA8AAAAAAAAAAQAgAAAAIgAAAGRycy9kb3ducmV2LnhtbFBL&#10;AQIUABQAAAAIAIdO4kCFY9EJ+QEAAPcDAAAOAAAAAAAAAAEAIAAAACQBAABkcnMvZTJvRG9jLnht&#10;bFBLBQYAAAAABgAGAFkBAACPBQAAAAA=&#10;">
                <v:path/>
                <v:fill focussize="0,0"/>
                <v:stroke color="#FFFFFF"/>
                <v:imagedata o:title=""/>
                <o:lock v:ext="edit"/>
                <v:textbox style="layout-flow:vertical-ideographic;">
                  <w:txbxContent>
                    <w:p>
                      <w:pPr>
                        <w:rPr>
                          <w:rFonts w:hint="eastAsia"/>
                        </w:rPr>
                      </w:pPr>
                    </w:p>
                  </w:txbxContent>
                </v:textbox>
              </v:shape>
            </w:pict>
          </mc:Fallback>
        </mc:AlternateContent>
      </w:r>
    </w:p>
    <w:tbl>
      <w:tblPr>
        <w:tblStyle w:val="9"/>
        <w:tblW w:w="114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0"/>
        <w:gridCol w:w="866"/>
        <w:gridCol w:w="1058"/>
        <w:gridCol w:w="3088"/>
        <w:gridCol w:w="2700"/>
        <w:gridCol w:w="1262"/>
        <w:gridCol w:w="495"/>
        <w:gridCol w:w="495"/>
        <w:gridCol w:w="495"/>
        <w:gridCol w:w="3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271" w:hRule="atLeast"/>
        </w:trPr>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left"/>
              <w:rPr>
                <w:rFonts w:hint="eastAsia" w:ascii="楷体_GB2312" w:hAnsi="宋体" w:eastAsia="楷体_GB2312"/>
                <w:bCs/>
              </w:rPr>
            </w:pPr>
            <w:r>
              <w:rPr>
                <w:rFonts w:hint="eastAsia" w:ascii="楷体_GB2312" w:hAnsi="宋体" w:eastAsia="楷体_GB2312"/>
                <w:bCs/>
              </w:rPr>
              <mc:AlternateContent>
                <mc:Choice Requires="wps">
                  <w:drawing>
                    <wp:anchor distT="0" distB="0" distL="114300" distR="114300" simplePos="0" relativeHeight="251909120" behindDoc="0" locked="0" layoutInCell="1" allowOverlap="1">
                      <wp:simplePos x="0" y="0"/>
                      <wp:positionH relativeFrom="column">
                        <wp:posOffset>-513715</wp:posOffset>
                      </wp:positionH>
                      <wp:positionV relativeFrom="paragraph">
                        <wp:posOffset>-699770</wp:posOffset>
                      </wp:positionV>
                      <wp:extent cx="8458200" cy="594360"/>
                      <wp:effectExtent l="4445" t="4445" r="14605" b="10795"/>
                      <wp:wrapNone/>
                      <wp:docPr id="37" name="矩形 38"/>
                      <wp:cNvGraphicFramePr/>
                      <a:graphic xmlns:a="http://schemas.openxmlformats.org/drawingml/2006/main">
                        <a:graphicData uri="http://schemas.microsoft.com/office/word/2010/wordprocessingShape">
                          <wps:wsp>
                            <wps:cNvSpPr/>
                            <wps:spPr>
                              <a:xfrm>
                                <a:off x="0" y="0"/>
                                <a:ext cx="8458200" cy="59436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矩形 38" o:spid="_x0000_s1026" o:spt="1" style="position:absolute;left:0pt;margin-left:-40.45pt;margin-top:-55.1pt;height:46.8pt;width:666pt;z-index:251909120;mso-width-relative:page;mso-height-relative:page;" stroked="t" coordsize="21600,21600" o:gfxdata="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sGa1zYAAAADQEA&#10;AA8AAAAAAAAAAQAgAAAAIgAAAGRycy9kb3ducmV2LnhtbFBLAQIUABQAAAAIAIdO4kDGYNfX4QEA&#10;ANIDAAAOAAAAAAAAAAEAIAAAACcBAABkcnMvZTJvRG9jLnhtbFBLBQYAAAAABgAGAFkBAAB6BQAA&#10;AAA=&#10;">
                      <v:path/>
                      <v:fill focussize="0,0"/>
                      <v:stroke color="#FFFFFF"/>
                      <v:imagedata o:title=""/>
                      <o:lock v:ext="edit"/>
                    </v:rect>
                  </w:pict>
                </mc:Fallback>
              </mc:AlternateContent>
            </w:r>
          </w:p>
        </w:tc>
        <w:tc>
          <w:tcPr>
            <w:tcW w:w="8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hAnsi="宋体" w:eastAsia="楷体_GB2312"/>
              </w:rPr>
            </w:pPr>
            <w:r>
              <w:rPr>
                <w:rFonts w:hint="eastAsia" w:ascii="楷体_GB2312" w:hAnsi="宋体" w:eastAsia="楷体_GB2312"/>
              </w:rPr>
              <w:t>5-3</w:t>
            </w:r>
          </w:p>
          <w:p>
            <w:pPr>
              <w:snapToGrid w:val="0"/>
              <w:spacing w:line="264" w:lineRule="auto"/>
              <w:jc w:val="center"/>
              <w:rPr>
                <w:rFonts w:hint="eastAsia" w:ascii="楷体_GB2312" w:hAnsi="宋体" w:eastAsia="楷体_GB2312"/>
              </w:rPr>
            </w:pPr>
            <w:r>
              <w:rPr>
                <w:rFonts w:hint="eastAsia" w:ascii="楷体_GB2312" w:hAnsi="宋体" w:eastAsia="楷体_GB2312"/>
              </w:rPr>
              <w:t>考试改革</w:t>
            </w:r>
          </w:p>
        </w:tc>
        <w:tc>
          <w:tcPr>
            <w:tcW w:w="105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楷体_GB2312" w:hAnsi="宋体" w:eastAsia="楷体_GB2312"/>
              </w:rPr>
            </w:pPr>
            <w:r>
              <w:rPr>
                <w:rFonts w:hint="eastAsia" w:ascii="楷体_GB2312" w:hAnsi="宋体" w:eastAsia="楷体_GB2312"/>
              </w:rPr>
              <w:t>考试内容、方法与手段</w:t>
            </w:r>
          </w:p>
        </w:tc>
        <w:tc>
          <w:tcPr>
            <w:tcW w:w="3088" w:type="dxa"/>
            <w:tcBorders>
              <w:top w:val="single" w:color="auto" w:sz="4" w:space="0"/>
              <w:left w:val="single" w:color="auto" w:sz="4" w:space="0"/>
              <w:bottom w:val="single" w:color="auto" w:sz="4" w:space="0"/>
              <w:right w:val="single" w:color="auto" w:sz="4" w:space="0"/>
            </w:tcBorders>
            <w:vAlign w:val="top"/>
          </w:tcPr>
          <w:p>
            <w:pPr>
              <w:pStyle w:val="6"/>
              <w:snapToGrid w:val="0"/>
              <w:spacing w:before="48" w:beforeLines="20" w:beforeAutospacing="0" w:line="264" w:lineRule="auto"/>
              <w:jc w:val="both"/>
              <w:rPr>
                <w:rFonts w:hint="eastAsia" w:ascii="楷体_GB2312" w:eastAsia="楷体_GB2312"/>
                <w:sz w:val="21"/>
              </w:rPr>
            </w:pPr>
            <w:r>
              <w:rPr>
                <w:rFonts w:hint="eastAsia" w:ascii="楷体_GB2312" w:eastAsia="楷体_GB2312"/>
                <w:sz w:val="21"/>
              </w:rPr>
              <w:t>根据大纲命题，积极开展考核方法的改革探索与实践，效果显著；有试题（卷）库，积极探索教考分离；有一套科学完整的评价体系（含考核办法、评分过程及标准、考试质量分析、考试工作总结等）。</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48" w:beforeLines="20" w:line="264" w:lineRule="auto"/>
              <w:rPr>
                <w:rFonts w:hint="eastAsia" w:ascii="楷体_GB2312" w:hAnsi="宋体" w:eastAsia="楷体_GB2312"/>
                <w:shd w:val="pct10" w:color="auto" w:fill="FFFFFF"/>
              </w:rPr>
            </w:pPr>
            <w:r>
              <w:rPr>
                <w:rFonts w:hint="eastAsia" w:ascii="楷体_GB2312" w:hAnsi="宋体" w:eastAsia="楷体_GB2312"/>
              </w:rPr>
              <w:t>命题符合大纲要求，采用试题（卷）库，有一套常规的评价体系。</w:t>
            </w: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楷体_GB2312" w:hAnsi="宋体" w:eastAsia="楷体_GB2312"/>
              </w:rPr>
            </w:pPr>
          </w:p>
        </w:tc>
        <w:tc>
          <w:tcPr>
            <w:tcW w:w="495" w:type="dxa"/>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left"/>
              <w:rPr>
                <w:rFonts w:hint="eastAsia" w:ascii="楷体_GB2312" w:hAnsi="宋体" w:eastAsia="楷体_GB2312"/>
              </w:rPr>
            </w:pPr>
          </w:p>
          <w:p>
            <w:pPr>
              <w:snapToGrid w:val="0"/>
              <w:spacing w:line="264" w:lineRule="auto"/>
              <w:rPr>
                <w:rFonts w:hint="eastAsia" w:ascii="楷体_GB2312" w:hAnsi="宋体" w:eastAsia="楷体_GB2312"/>
              </w:rPr>
            </w:pPr>
          </w:p>
        </w:tc>
        <w:tc>
          <w:tcPr>
            <w:tcW w:w="495"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楷体_GB2312" w:hAnsi="宋体" w:eastAsia="楷体_GB2312"/>
              </w:rPr>
            </w:pPr>
          </w:p>
          <w:p>
            <w:pPr>
              <w:snapToGrid w:val="0"/>
              <w:spacing w:line="264" w:lineRule="auto"/>
              <w:rPr>
                <w:rFonts w:hint="eastAsia" w:ascii="楷体_GB2312" w:hAnsi="宋体" w:eastAsia="楷体_GB2312"/>
              </w:rPr>
            </w:pPr>
          </w:p>
        </w:tc>
        <w:tc>
          <w:tcPr>
            <w:tcW w:w="495" w:type="dxa"/>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left"/>
              <w:rPr>
                <w:rFonts w:hint="eastAsia" w:ascii="楷体_GB2312" w:hAnsi="宋体" w:eastAsia="楷体_GB2312"/>
              </w:rPr>
            </w:pPr>
          </w:p>
          <w:p>
            <w:pPr>
              <w:snapToGrid w:val="0"/>
              <w:spacing w:line="264" w:lineRule="auto"/>
              <w:rPr>
                <w:rFonts w:hint="eastAsia" w:ascii="楷体_GB2312" w:hAnsi="宋体" w:eastAsia="楷体_GB2312"/>
              </w:rPr>
            </w:pPr>
          </w:p>
        </w:tc>
        <w:tc>
          <w:tcPr>
            <w:tcW w:w="331" w:type="dxa"/>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left"/>
              <w:rPr>
                <w:rFonts w:hint="eastAsia" w:ascii="楷体_GB2312" w:hAnsi="宋体" w:eastAsia="楷体_GB2312"/>
              </w:rPr>
            </w:pPr>
            <w:r>
              <w:rPr>
                <w:rFonts w:hint="eastAsia" w:eastAsia="黑体"/>
                <w:sz w:val="24"/>
              </w:rPr>
              <mc:AlternateContent>
                <mc:Choice Requires="wps">
                  <w:drawing>
                    <wp:anchor distT="0" distB="0" distL="114300" distR="114300" simplePos="0" relativeHeight="251908096" behindDoc="0" locked="0" layoutInCell="1" allowOverlap="1">
                      <wp:simplePos x="0" y="0"/>
                      <wp:positionH relativeFrom="column">
                        <wp:posOffset>244475</wp:posOffset>
                      </wp:positionH>
                      <wp:positionV relativeFrom="paragraph">
                        <wp:posOffset>-402590</wp:posOffset>
                      </wp:positionV>
                      <wp:extent cx="577215" cy="5273040"/>
                      <wp:effectExtent l="4445" t="4445" r="8890" b="18415"/>
                      <wp:wrapNone/>
                      <wp:docPr id="38" name="文本框 39"/>
                      <wp:cNvGraphicFramePr/>
                      <a:graphic xmlns:a="http://schemas.openxmlformats.org/drawingml/2006/main">
                        <a:graphicData uri="http://schemas.microsoft.com/office/word/2010/wordprocessingShape">
                          <wps:wsp>
                            <wps:cNvSpPr txBox="1"/>
                            <wps:spPr>
                              <a:xfrm>
                                <a:off x="0" y="0"/>
                                <a:ext cx="577215" cy="52730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Bdr>
                                      <w:bottom w:val="single" w:color="auto" w:sz="4" w:space="1"/>
                                    </w:pBdr>
                                    <w:jc w:val="center"/>
                                    <w:rPr>
                                      <w:rFonts w:hint="eastAsia" w:ascii="楷体_GB2312" w:eastAsia="楷体_GB2312"/>
                                      <w:szCs w:val="21"/>
                                    </w:rPr>
                                  </w:pPr>
                                  <w:r>
                                    <w:rPr>
                                      <w:rFonts w:hint="eastAsia" w:ascii="楷体_GB2312" w:eastAsia="楷体_GB2312"/>
                                      <w:szCs w:val="21"/>
                                    </w:rPr>
                                    <w:t>广西师范学院规章制度汇编（教学卷）</w:t>
                                  </w:r>
                                </w:p>
                                <w:p/>
                              </w:txbxContent>
                            </wps:txbx>
                            <wps:bodyPr vert="vert" upright="1"/>
                          </wps:wsp>
                        </a:graphicData>
                      </a:graphic>
                    </wp:anchor>
                  </w:drawing>
                </mc:Choice>
                <mc:Fallback>
                  <w:pict>
                    <v:shape id="文本框 39" o:spid="_x0000_s1026" o:spt="202" type="#_x0000_t202" style="position:absolute;left:0pt;margin-left:19.25pt;margin-top:-31.7pt;height:415.2pt;width:45.45pt;z-index:251908096;mso-width-relative:page;mso-height-relative:page;" stroked="t" coordsize="21600,21600" o:gfxdata="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svthzaAAAACgEAAA8AAAAAAAAAAQAgAAAAIgAAAGRycy9kb3ducmV2Lnht&#10;bFBLAQIUABQAAAAIAIdO4kBTgI489wEAAPYDAAAOAAAAAAAAAAEAIAAAACkBAABkcnMvZTJvRG9j&#10;LnhtbFBLBQYAAAAABgAGAFkBAACSBQAAAAA=&#10;">
                      <v:path/>
                      <v:fill focussize="0,0"/>
                      <v:stroke color="#FFFFFF"/>
                      <v:imagedata o:title=""/>
                      <o:lock v:ext="edit"/>
                      <v:textbox style="layout-flow:vertical;">
                        <w:txbxContent>
                          <w:p>
                            <w:pPr>
                              <w:pBdr>
                                <w:bottom w:val="single" w:color="auto" w:sz="4" w:space="1"/>
                              </w:pBdr>
                              <w:jc w:val="center"/>
                              <w:rPr>
                                <w:rFonts w:hint="eastAsia" w:ascii="楷体_GB2312" w:eastAsia="楷体_GB2312"/>
                                <w:szCs w:val="21"/>
                              </w:rPr>
                            </w:pPr>
                            <w:r>
                              <w:rPr>
                                <w:rFonts w:hint="eastAsia" w:ascii="楷体_GB2312" w:eastAsia="楷体_GB2312"/>
                                <w:szCs w:val="21"/>
                              </w:rPr>
                              <w:t>广西师范学院规章制度汇编（教学卷）</w:t>
                            </w:r>
                          </w:p>
                          <w:p/>
                        </w:txbxContent>
                      </v:textbox>
                    </v:shape>
                  </w:pict>
                </mc:Fallback>
              </mc:AlternateContent>
            </w:r>
          </w:p>
          <w:p>
            <w:pPr>
              <w:snapToGrid w:val="0"/>
              <w:spacing w:line="264" w:lineRule="auto"/>
              <w:rPr>
                <w:rFonts w:hint="eastAsia"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99" w:hRule="atLeast"/>
        </w:trPr>
        <w:tc>
          <w:tcPr>
            <w:tcW w:w="6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hAnsi="宋体" w:eastAsia="楷体_GB2312"/>
                <w:bCs/>
              </w:rPr>
            </w:pPr>
          </w:p>
          <w:p>
            <w:pPr>
              <w:snapToGrid w:val="0"/>
              <w:spacing w:line="264" w:lineRule="auto"/>
              <w:jc w:val="center"/>
              <w:rPr>
                <w:rFonts w:hint="eastAsia" w:ascii="楷体_GB2312" w:hAnsi="宋体" w:eastAsia="楷体_GB2312"/>
                <w:bCs/>
              </w:rPr>
            </w:pPr>
            <w:r>
              <w:rPr>
                <w:rFonts w:hint="eastAsia" w:ascii="楷体_GB2312" w:hAnsi="宋体" w:eastAsia="楷体_GB2312"/>
                <w:bCs/>
              </w:rPr>
              <w:t>6、</w:t>
            </w:r>
          </w:p>
          <w:p>
            <w:pPr>
              <w:snapToGrid w:val="0"/>
              <w:spacing w:line="264" w:lineRule="auto"/>
              <w:jc w:val="center"/>
              <w:rPr>
                <w:rFonts w:hint="eastAsia" w:ascii="楷体_GB2312" w:hAnsi="宋体" w:eastAsia="楷体_GB2312"/>
                <w:bCs/>
              </w:rPr>
            </w:pPr>
            <w:r>
              <w:rPr>
                <w:rFonts w:hint="eastAsia" w:ascii="楷体_GB2312" w:hAnsi="宋体" w:eastAsia="楷体_GB2312"/>
                <w:bCs/>
              </w:rPr>
              <w:t>教</w:t>
            </w:r>
          </w:p>
          <w:p>
            <w:pPr>
              <w:snapToGrid w:val="0"/>
              <w:spacing w:line="264" w:lineRule="auto"/>
              <w:jc w:val="center"/>
              <w:rPr>
                <w:rFonts w:hint="eastAsia" w:ascii="楷体_GB2312" w:hAnsi="宋体" w:eastAsia="楷体_GB2312"/>
                <w:bCs/>
              </w:rPr>
            </w:pPr>
            <w:r>
              <w:rPr>
                <w:rFonts w:hint="eastAsia" w:ascii="楷体_GB2312" w:hAnsi="宋体" w:eastAsia="楷体_GB2312"/>
                <w:bCs/>
              </w:rPr>
              <w:t>学</w:t>
            </w:r>
          </w:p>
          <w:p>
            <w:pPr>
              <w:snapToGrid w:val="0"/>
              <w:spacing w:line="264" w:lineRule="auto"/>
              <w:jc w:val="center"/>
              <w:rPr>
                <w:rFonts w:hint="eastAsia" w:ascii="楷体_GB2312" w:hAnsi="宋体" w:eastAsia="楷体_GB2312"/>
                <w:bCs/>
              </w:rPr>
            </w:pPr>
            <w:r>
              <w:rPr>
                <w:rFonts w:hint="eastAsia" w:ascii="楷体_GB2312" w:hAnsi="宋体" w:eastAsia="楷体_GB2312"/>
                <w:bCs/>
              </w:rPr>
              <mc:AlternateContent>
                <mc:Choice Requires="wps">
                  <w:drawing>
                    <wp:anchor distT="0" distB="0" distL="114300" distR="114300" simplePos="0" relativeHeight="251907072" behindDoc="0" locked="0" layoutInCell="1" allowOverlap="1">
                      <wp:simplePos x="0" y="0"/>
                      <wp:positionH relativeFrom="column">
                        <wp:posOffset>-562610</wp:posOffset>
                      </wp:positionH>
                      <wp:positionV relativeFrom="paragraph">
                        <wp:posOffset>165100</wp:posOffset>
                      </wp:positionV>
                      <wp:extent cx="393065" cy="396240"/>
                      <wp:effectExtent l="4445" t="4445" r="21590" b="18415"/>
                      <wp:wrapNone/>
                      <wp:docPr id="39" name="文本框 40"/>
                      <wp:cNvGraphicFramePr/>
                      <a:graphic xmlns:a="http://schemas.openxmlformats.org/drawingml/2006/main">
                        <a:graphicData uri="http://schemas.microsoft.com/office/word/2010/wordprocessingShape">
                          <wps:wsp>
                            <wps:cNvSpPr txBox="1"/>
                            <wps:spPr>
                              <a:xfrm>
                                <a:off x="0" y="0"/>
                                <a:ext cx="393065"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18"/>
                                      <w:szCs w:val="18"/>
                                    </w:rPr>
                                  </w:pPr>
                                  <w:r>
                                    <w:rPr>
                                      <w:rFonts w:hint="eastAsia"/>
                                      <w:sz w:val="18"/>
                                      <w:szCs w:val="18"/>
                                    </w:rPr>
                                    <w:t>305</w:t>
                                  </w:r>
                                </w:p>
                              </w:txbxContent>
                            </wps:txbx>
                            <wps:bodyPr vert="eaVert" upright="1"/>
                          </wps:wsp>
                        </a:graphicData>
                      </a:graphic>
                    </wp:anchor>
                  </w:drawing>
                </mc:Choice>
                <mc:Fallback>
                  <w:pict>
                    <v:shape id="文本框 40" o:spid="_x0000_s1026" o:spt="202" type="#_x0000_t202" style="position:absolute;left:0pt;margin-left:-44.3pt;margin-top:13pt;height:31.2pt;width:30.95pt;z-index:251907072;mso-width-relative:page;mso-height-relative:page;" stroked="t" coordsize="21600,21600" o:gfxdata="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ZtZifVAAAACQEAAA8AAAAAAAAAAQAgAAAAIgAAAGRycy9kb3ducmV2LnhtbFBLAQIU&#10;ABQAAAAIAIdO4kCgNIMO9gEAAPcDAAAOAAAAAAAAAAEAIAAAACQBAABkcnMvZTJvRG9jLnhtbFBL&#10;BQYAAAAABgAGAFkBAACMBQAAAAA=&#10;">
                      <v:path/>
                      <v:fill focussize="0,0"/>
                      <v:stroke color="#FFFFFF"/>
                      <v:imagedata o:title=""/>
                      <o:lock v:ext="edit"/>
                      <v:textbox style="layout-flow:vertical-ideographic;">
                        <w:txbxContent>
                          <w:p>
                            <w:pPr>
                              <w:rPr>
                                <w:rFonts w:hint="eastAsia"/>
                                <w:sz w:val="18"/>
                                <w:szCs w:val="18"/>
                              </w:rPr>
                            </w:pPr>
                            <w:r>
                              <w:rPr>
                                <w:rFonts w:hint="eastAsia"/>
                                <w:sz w:val="18"/>
                                <w:szCs w:val="18"/>
                              </w:rPr>
                              <w:t>305</w:t>
                            </w:r>
                          </w:p>
                        </w:txbxContent>
                      </v:textbox>
                    </v:shape>
                  </w:pict>
                </mc:Fallback>
              </mc:AlternateContent>
            </w:r>
            <w:r>
              <w:rPr>
                <w:rFonts w:hint="eastAsia" w:ascii="楷体_GB2312" w:hAnsi="宋体" w:eastAsia="楷体_GB2312"/>
                <w:bCs/>
              </w:rPr>
              <w:t>效</w:t>
            </w:r>
          </w:p>
          <w:p>
            <w:pPr>
              <w:snapToGrid w:val="0"/>
              <w:spacing w:line="264" w:lineRule="auto"/>
              <w:jc w:val="center"/>
              <w:rPr>
                <w:rFonts w:hint="eastAsia" w:ascii="楷体_GB2312" w:hAnsi="宋体" w:eastAsia="楷体_GB2312"/>
                <w:bCs/>
              </w:rPr>
            </w:pPr>
            <w:r>
              <w:rPr>
                <w:rFonts w:hint="eastAsia" w:ascii="楷体_GB2312" w:hAnsi="宋体" w:eastAsia="楷体_GB2312"/>
                <w:bCs/>
              </w:rPr>
              <w:t>果</w:t>
            </w:r>
          </w:p>
        </w:tc>
        <w:tc>
          <w:tcPr>
            <w:tcW w:w="8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hAnsi="宋体" w:eastAsia="楷体_GB2312"/>
              </w:rPr>
            </w:pPr>
            <w:r>
              <w:rPr>
                <w:rFonts w:hint="eastAsia" w:ascii="楷体_GB2312" w:hAnsi="宋体" w:eastAsia="楷体_GB2312"/>
              </w:rPr>
              <w:t>6-1</w:t>
            </w:r>
          </w:p>
          <w:p>
            <w:pPr>
              <w:snapToGrid w:val="0"/>
              <w:spacing w:line="264" w:lineRule="auto"/>
              <w:jc w:val="center"/>
              <w:rPr>
                <w:rFonts w:hint="eastAsia" w:ascii="楷体_GB2312" w:hAnsi="宋体" w:eastAsia="楷体_GB2312"/>
              </w:rPr>
            </w:pPr>
            <w:r>
              <w:rPr>
                <w:rFonts w:hint="eastAsia" w:ascii="楷体_GB2312" w:hAnsi="宋体" w:eastAsia="楷体_GB2312"/>
              </w:rPr>
              <w:t>评教</w:t>
            </w:r>
          </w:p>
        </w:tc>
        <w:tc>
          <w:tcPr>
            <w:tcW w:w="105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楷体_GB2312" w:hAnsi="宋体" w:eastAsia="楷体_GB2312"/>
              </w:rPr>
            </w:pPr>
            <w:r>
              <w:rPr>
                <w:rFonts w:hint="eastAsia" w:ascii="楷体_GB2312" w:hAnsi="宋体" w:eastAsia="楷体_GB2312"/>
              </w:rPr>
              <w:t>校内同行评价及学生评教</w:t>
            </w:r>
          </w:p>
        </w:tc>
        <w:tc>
          <w:tcPr>
            <w:tcW w:w="3088" w:type="dxa"/>
            <w:tcBorders>
              <w:top w:val="single" w:color="auto" w:sz="4" w:space="0"/>
              <w:left w:val="single" w:color="auto" w:sz="4" w:space="0"/>
              <w:bottom w:val="single" w:color="auto" w:sz="4" w:space="0"/>
              <w:right w:val="single" w:color="auto" w:sz="4" w:space="0"/>
            </w:tcBorders>
            <w:vAlign w:val="top"/>
          </w:tcPr>
          <w:p>
            <w:pPr>
              <w:snapToGrid w:val="0"/>
              <w:spacing w:before="48" w:beforeLines="20" w:line="264" w:lineRule="auto"/>
              <w:rPr>
                <w:rFonts w:hint="eastAsia" w:ascii="楷体_GB2312" w:hAnsi="宋体" w:eastAsia="楷体_GB2312"/>
              </w:rPr>
            </w:pPr>
            <w:r>
              <w:rPr>
                <w:rFonts w:hint="eastAsia" w:ascii="楷体_GB2312" w:hAnsi="宋体" w:eastAsia="楷体_GB2312"/>
              </w:rPr>
              <w:t>教学效果好，督导员及同行评价优秀，学生评教平均分达90分以上。</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48" w:beforeLines="20" w:line="264" w:lineRule="auto"/>
              <w:rPr>
                <w:rFonts w:hint="eastAsia" w:ascii="楷体_GB2312" w:hAnsi="宋体" w:eastAsia="楷体_GB2312"/>
              </w:rPr>
            </w:pPr>
            <w:r>
              <w:rPr>
                <w:rFonts w:hint="eastAsia" w:ascii="楷体_GB2312" w:hAnsi="宋体" w:eastAsia="楷体_GB2312"/>
              </w:rPr>
              <w:t>教学效果较好，督导员及同行评价较好，学生评教结果平均分达75分以上。</w:t>
            </w:r>
          </w:p>
        </w:tc>
        <w:tc>
          <w:tcPr>
            <w:tcW w:w="1262" w:type="dxa"/>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楷体_GB2312" w:hAnsi="宋体" w:eastAsia="楷体_GB2312"/>
              </w:rPr>
            </w:pPr>
          </w:p>
        </w:tc>
        <w:tc>
          <w:tcPr>
            <w:tcW w:w="495" w:type="dxa"/>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楷体_GB2312" w:hAnsi="宋体" w:eastAsia="楷体_GB2312"/>
              </w:rPr>
            </w:pPr>
          </w:p>
        </w:tc>
        <w:tc>
          <w:tcPr>
            <w:tcW w:w="495" w:type="dxa"/>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楷体_GB2312" w:hAnsi="宋体" w:eastAsia="楷体_GB2312"/>
              </w:rPr>
            </w:pPr>
          </w:p>
        </w:tc>
        <w:tc>
          <w:tcPr>
            <w:tcW w:w="495" w:type="dxa"/>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楷体_GB2312" w:hAnsi="宋体" w:eastAsia="楷体_GB2312"/>
              </w:rPr>
            </w:pPr>
          </w:p>
        </w:tc>
        <w:tc>
          <w:tcPr>
            <w:tcW w:w="331" w:type="dxa"/>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85" w:hRule="atLeast"/>
        </w:trPr>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left"/>
              <w:rPr>
                <w:rFonts w:hint="eastAsia" w:ascii="楷体_GB2312" w:hAnsi="宋体" w:eastAsia="楷体_GB2312"/>
                <w:bCs/>
              </w:rPr>
            </w:pPr>
          </w:p>
        </w:tc>
        <w:tc>
          <w:tcPr>
            <w:tcW w:w="866"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hAnsi="宋体" w:eastAsia="楷体_GB2312"/>
              </w:rPr>
            </w:pPr>
            <w:r>
              <w:rPr>
                <w:rFonts w:hint="eastAsia" w:ascii="楷体_GB2312" w:hAnsi="宋体" w:eastAsia="楷体_GB2312"/>
              </w:rPr>
              <w:t>6-2</w:t>
            </w:r>
          </w:p>
          <w:p>
            <w:pPr>
              <w:snapToGrid w:val="0"/>
              <w:spacing w:line="264" w:lineRule="auto"/>
              <w:jc w:val="center"/>
              <w:rPr>
                <w:rFonts w:hint="eastAsia" w:ascii="楷体_GB2312" w:hAnsi="宋体" w:eastAsia="楷体_GB2312"/>
              </w:rPr>
            </w:pPr>
            <w:r>
              <w:rPr>
                <w:rFonts w:hint="eastAsia" w:ascii="楷体_GB2312" w:hAnsi="宋体" w:eastAsia="楷体_GB2312"/>
              </w:rPr>
              <w:t>教改成果运用</w:t>
            </w:r>
          </w:p>
        </w:tc>
        <w:tc>
          <w:tcPr>
            <w:tcW w:w="105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楷体_GB2312" w:hAnsi="宋体" w:eastAsia="楷体_GB2312"/>
              </w:rPr>
            </w:pPr>
            <w:r>
              <w:rPr>
                <w:rFonts w:hint="eastAsia" w:ascii="楷体_GB2312" w:hAnsi="宋体" w:eastAsia="楷体_GB2312"/>
              </w:rPr>
              <w:t>改革实效</w:t>
            </w:r>
          </w:p>
        </w:tc>
        <w:tc>
          <w:tcPr>
            <w:tcW w:w="3088" w:type="dxa"/>
            <w:tcBorders>
              <w:top w:val="single" w:color="auto" w:sz="4" w:space="0"/>
              <w:left w:val="single" w:color="auto" w:sz="4" w:space="0"/>
              <w:bottom w:val="single" w:color="auto" w:sz="4" w:space="0"/>
              <w:right w:val="single" w:color="auto" w:sz="4" w:space="0"/>
            </w:tcBorders>
            <w:vAlign w:val="top"/>
          </w:tcPr>
          <w:p>
            <w:pPr>
              <w:snapToGrid w:val="0"/>
              <w:spacing w:before="48" w:beforeLines="20" w:line="264" w:lineRule="auto"/>
              <w:rPr>
                <w:rFonts w:hint="eastAsia" w:ascii="楷体_GB2312" w:hAnsi="宋体" w:eastAsia="楷体_GB2312"/>
              </w:rPr>
            </w:pPr>
            <w:r>
              <w:rPr>
                <w:rFonts w:hint="eastAsia" w:ascii="楷体_GB2312" w:hAnsi="宋体" w:eastAsia="楷体_GB2312"/>
              </w:rPr>
              <w:t>教改成果应用于课程教学，效果明显。</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48" w:beforeLines="20" w:line="264" w:lineRule="auto"/>
              <w:rPr>
                <w:rFonts w:hint="eastAsia" w:ascii="楷体_GB2312" w:hAnsi="宋体" w:eastAsia="楷体_GB2312"/>
              </w:rPr>
            </w:pPr>
            <w:r>
              <w:rPr>
                <w:rFonts w:hint="eastAsia" w:ascii="楷体_GB2312" w:hAnsi="宋体" w:eastAsia="楷体_GB2312"/>
              </w:rPr>
              <w:t>能将部分教改成果运用于课程教学，有一定成效。</w:t>
            </w:r>
          </w:p>
        </w:tc>
        <w:tc>
          <w:tcPr>
            <w:tcW w:w="1262" w:type="dxa"/>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楷体_GB2312" w:hAnsi="宋体" w:eastAsia="楷体_GB2312"/>
              </w:rPr>
            </w:pPr>
          </w:p>
        </w:tc>
        <w:tc>
          <w:tcPr>
            <w:tcW w:w="495" w:type="dxa"/>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楷体_GB2312" w:hAnsi="宋体" w:eastAsia="楷体_GB2312"/>
              </w:rPr>
            </w:pPr>
          </w:p>
        </w:tc>
        <w:tc>
          <w:tcPr>
            <w:tcW w:w="495" w:type="dxa"/>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楷体_GB2312" w:hAnsi="宋体" w:eastAsia="楷体_GB2312"/>
              </w:rPr>
            </w:pPr>
          </w:p>
        </w:tc>
        <w:tc>
          <w:tcPr>
            <w:tcW w:w="495" w:type="dxa"/>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楷体_GB2312" w:hAnsi="宋体" w:eastAsia="楷体_GB2312"/>
              </w:rPr>
            </w:pPr>
          </w:p>
        </w:tc>
        <w:tc>
          <w:tcPr>
            <w:tcW w:w="331" w:type="dxa"/>
            <w:tcBorders>
              <w:top w:val="single" w:color="auto" w:sz="4" w:space="0"/>
              <w:left w:val="single" w:color="auto" w:sz="4" w:space="0"/>
              <w:bottom w:val="single" w:color="auto" w:sz="4" w:space="0"/>
              <w:right w:val="single" w:color="auto" w:sz="4" w:space="0"/>
            </w:tcBorders>
            <w:vAlign w:val="top"/>
          </w:tcPr>
          <w:p>
            <w:pPr>
              <w:snapToGrid w:val="0"/>
              <w:spacing w:line="264" w:lineRule="auto"/>
              <w:rPr>
                <w:rFonts w:hint="eastAsia"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1" w:hRule="atLeast"/>
        </w:trPr>
        <w:tc>
          <w:tcPr>
            <w:tcW w:w="261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楷体_GB2312" w:eastAsia="楷体_GB2312"/>
                <w:bCs/>
              </w:rPr>
            </w:pPr>
            <w:r>
              <w:rPr>
                <w:rFonts w:hint="eastAsia" w:ascii="楷体_GB2312" w:eastAsia="楷体_GB2312"/>
                <w:bCs/>
              </w:rPr>
              <w:t>课程特色</w:t>
            </w:r>
          </w:p>
        </w:tc>
        <w:tc>
          <w:tcPr>
            <w:tcW w:w="886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hint="eastAsia" w:ascii="楷体_GB2312" w:hAnsi="宋体" w:eastAsia="楷体_GB2312"/>
                <w:b/>
              </w:rPr>
            </w:pPr>
            <w:r>
              <w:rPr>
                <w:rFonts w:hint="eastAsia" w:ascii="楷体_GB2312" w:eastAsia="楷体_GB2312"/>
              </w:rPr>
              <w:t>特色是指在长期教学实践过程中积淀形成的、本门课程特有的、在人才培养过程中对提高教学质量作用大、效果显著的特点。特色可体现在课程内容体系、教学方法与手段以及教研教改实效等方面。</w:t>
            </w:r>
          </w:p>
        </w:tc>
      </w:tr>
    </w:tbl>
    <w:p>
      <w:pPr>
        <w:snapToGrid w:val="0"/>
        <w:spacing w:line="300" w:lineRule="auto"/>
        <w:rPr>
          <w:rFonts w:hint="eastAsia"/>
          <w:sz w:val="24"/>
        </w:rPr>
      </w:pPr>
    </w:p>
    <w:p>
      <w:pPr>
        <w:snapToGrid w:val="0"/>
        <w:spacing w:line="300" w:lineRule="auto"/>
        <w:rPr>
          <w:rFonts w:hint="eastAsia"/>
          <w:sz w:val="24"/>
        </w:rPr>
      </w:pPr>
    </w:p>
    <w:p>
      <w:pPr>
        <w:snapToGrid w:val="0"/>
        <w:spacing w:line="300" w:lineRule="auto"/>
        <w:rPr>
          <w:rFonts w:hint="eastAsia"/>
          <w:sz w:val="24"/>
        </w:rPr>
      </w:pPr>
      <w:r>
        <w:rPr>
          <w:rFonts w:hint="eastAsia" w:ascii="楷体_GB2312" w:hAnsi="宋体" w:eastAsia="楷体_GB2312"/>
          <w:bCs/>
        </w:rPr>
        <mc:AlternateContent>
          <mc:Choice Requires="wps">
            <w:drawing>
              <wp:anchor distT="0" distB="0" distL="114300" distR="114300" simplePos="0" relativeHeight="251931648" behindDoc="0" locked="0" layoutInCell="1" allowOverlap="1">
                <wp:simplePos x="0" y="0"/>
                <wp:positionH relativeFrom="column">
                  <wp:posOffset>3820795</wp:posOffset>
                </wp:positionH>
                <wp:positionV relativeFrom="paragraph">
                  <wp:posOffset>1439545</wp:posOffset>
                </wp:positionV>
                <wp:extent cx="393065" cy="396240"/>
                <wp:effectExtent l="4445" t="4445" r="21590" b="18415"/>
                <wp:wrapNone/>
                <wp:docPr id="40" name="文本框 41"/>
                <wp:cNvGraphicFramePr/>
                <a:graphic xmlns:a="http://schemas.openxmlformats.org/drawingml/2006/main">
                  <a:graphicData uri="http://schemas.microsoft.com/office/word/2010/wordprocessingShape">
                    <wps:wsp>
                      <wps:cNvSpPr txBox="1"/>
                      <wps:spPr>
                        <a:xfrm>
                          <a:off x="0" y="0"/>
                          <a:ext cx="393065"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p>
                        </w:txbxContent>
                      </wps:txbx>
                      <wps:bodyPr vert="eaVert" upright="1"/>
                    </wps:wsp>
                  </a:graphicData>
                </a:graphic>
              </wp:anchor>
            </w:drawing>
          </mc:Choice>
          <mc:Fallback>
            <w:pict>
              <v:shape id="文本框 41" o:spid="_x0000_s1026" o:spt="202" type="#_x0000_t202" style="position:absolute;left:0pt;margin-left:300.85pt;margin-top:113.35pt;height:31.2pt;width:30.95pt;z-index:251931648;mso-width-relative:page;mso-height-relative:page;" stroked="t" coordsize="21600,21600" o:gfxdata="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a/n9bWAAAACwEAAA8AAAAAAAAAAQAgAAAAIgAAAGRycy9kb3ducmV2LnhtbFBLAQIU&#10;ABQAAAAIAIdO4kAEKoD59QEAAPcDAAAOAAAAAAAAAAEAIAAAACUBAABkcnMvZTJvRG9jLnhtbFBL&#10;BQYAAAAABgAGAFkBAACMBQAAAAA=&#10;">
                <v:path/>
                <v:fill focussize="0,0"/>
                <v:stroke color="#FFFFFF"/>
                <v:imagedata o:title=""/>
                <o:lock v:ext="edit"/>
                <v:textbox style="layout-flow:vertical-ideographic;">
                  <w:txbxContent>
                    <w:p>
                      <w:pPr>
                        <w:rPr>
                          <w:rFonts w:hint="eastAsia"/>
                        </w:rPr>
                      </w:pPr>
                    </w:p>
                  </w:txbxContent>
                </v:textbox>
              </v:shape>
            </w:pict>
          </mc:Fallback>
        </mc:AlternateContent>
      </w:r>
    </w:p>
    <w:p>
      <w:pPr>
        <w:snapToGrid w:val="0"/>
        <w:spacing w:line="300" w:lineRule="auto"/>
        <w:rPr>
          <w:rFonts w:hint="eastAsia" w:ascii="宋体" w:hAnsi="宋体"/>
          <w:sz w:val="24"/>
        </w:rPr>
        <w:sectPr>
          <w:type w:val="nextColumn"/>
          <w:pgSz w:w="14742" w:h="10433" w:orient="landscape"/>
          <w:pgMar w:top="1814" w:right="851" w:bottom="624" w:left="1134" w:header="1304" w:footer="397" w:gutter="0"/>
          <w:cols w:space="425"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方正小标宋_GBK">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AdobeSongStd-Light">
    <w:altName w:val="方正舒体"/>
    <w:panose1 w:val="00000000000000000000"/>
    <w:charset w:val="86"/>
    <w:family w:val="auto"/>
    <w:pitch w:val="default"/>
    <w:sig w:usb0="00000000" w:usb1="00000000" w:usb2="00000010" w:usb3="00000000" w:csb0="00040000" w:csb1="00000000"/>
  </w:font>
  <w:font w:name="TmsRmn">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宋体-方正超大字符集">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C7445"/>
    <w:rsid w:val="33DC74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spacing w:line="480" w:lineRule="exact"/>
      <w:jc w:val="center"/>
      <w:outlineLvl w:val="0"/>
    </w:pPr>
    <w:rPr>
      <w:rFonts w:ascii="仿宋_GB2312" w:hAnsi="宋体" w:eastAsia="仿宋_GB2312" w:cs="宋体"/>
      <w:sz w:val="28"/>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uiPriority w:val="0"/>
    <w:pPr>
      <w:spacing w:after="120"/>
      <w:ind w:left="420" w:leftChars="200"/>
    </w:pPr>
  </w:style>
  <w:style w:type="paragraph" w:styleId="4">
    <w:name w:val="Body Text Indent 2"/>
    <w:basedOn w:val="1"/>
    <w:uiPriority w:val="0"/>
    <w:pPr>
      <w:spacing w:after="120" w:line="480" w:lineRule="auto"/>
      <w:ind w:left="420" w:leftChars="200"/>
    </w:p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kern w:val="0"/>
      <w:sz w:val="24"/>
    </w:rPr>
  </w:style>
  <w:style w:type="character" w:styleId="8">
    <w:name w:val="HTML Typewriter"/>
    <w:basedOn w:val="7"/>
    <w:uiPriority w:val="0"/>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2017-06-22T01:28:00Z</dcterms:created>
  <dc:creator>Administrator</dc:creator>
  <cp:lastModifiedBy>Administrator</cp:lastModifiedBy>
  <dcterms:modified xsi:type="dcterms:W3CDTF">2017-06-22T01:32:27Z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